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1924" w14:textId="77777777" w:rsidR="00FD30B8" w:rsidRPr="009D189C" w:rsidRDefault="00FD30B8" w:rsidP="00FD30B8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r w:rsidRPr="009D189C">
        <w:rPr>
          <w:rFonts w:ascii="Arial" w:eastAsiaTheme="majorEastAsia" w:hAnsi="Arial" w:cs="Arial"/>
          <w:b/>
          <w:sz w:val="21"/>
          <w:szCs w:val="21"/>
          <w:lang w:val="cs-CZ" w:bidi="cs-CZ"/>
        </w:rPr>
        <w:t>ZÁSADY ZPRACOVÁNÍ OSOBNÍCH ÚDAJŮ</w:t>
      </w:r>
    </w:p>
    <w:p w14:paraId="33209DD7" w14:textId="77777777" w:rsidR="00B67768" w:rsidRPr="009D189C" w:rsidRDefault="00B67768" w:rsidP="00FD30B8">
      <w:pPr>
        <w:spacing w:line="276" w:lineRule="auto"/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7E0F65A8" w14:textId="42B77D67" w:rsidR="00B67768" w:rsidRPr="009D189C" w:rsidRDefault="00B67768" w:rsidP="00FD30B8">
      <w:pPr>
        <w:spacing w:line="276" w:lineRule="auto"/>
        <w:jc w:val="center"/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</w:pPr>
      <w:r w:rsidRPr="009D189C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 xml:space="preserve">INFORMACE PRO </w:t>
      </w:r>
      <w:r w:rsidR="00FD30B8" w:rsidRPr="009D189C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OBCHODNÍ PARTNE</w:t>
      </w:r>
      <w:r w:rsidRPr="009D189C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RY</w:t>
      </w:r>
      <w:r w:rsidR="00FD30B8" w:rsidRPr="009D189C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, KONTAKTNÍ OSOBY</w:t>
      </w:r>
      <w:r w:rsidR="000D340B" w:rsidRPr="009D189C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 xml:space="preserve">, </w:t>
      </w:r>
      <w:r w:rsidR="00273783" w:rsidRPr="009D189C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OSOBY, OD KTERÝCH SE VYKUPUJE ODPAD</w:t>
      </w:r>
    </w:p>
    <w:p w14:paraId="0FC632DF" w14:textId="56B68531" w:rsidR="00B006E4" w:rsidRPr="009D189C" w:rsidRDefault="00B006E4" w:rsidP="00FD30B8">
      <w:pPr>
        <w:spacing w:line="276" w:lineRule="auto"/>
        <w:jc w:val="center"/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</w:pPr>
    </w:p>
    <w:p w14:paraId="052D9AE2" w14:textId="4BFF207E" w:rsidR="00B006E4" w:rsidRPr="009D189C" w:rsidRDefault="00B006E4" w:rsidP="00444335">
      <w:pPr>
        <w:pStyle w:val="Nadpisobsahu"/>
        <w:spacing w:line="276" w:lineRule="auto"/>
        <w:rPr>
          <w:rFonts w:ascii="Arial" w:eastAsia="Times New Roman" w:hAnsi="Arial"/>
          <w:color w:val="auto"/>
          <w:sz w:val="21"/>
          <w:lang w:val="cs-CZ"/>
        </w:rPr>
      </w:pPr>
    </w:p>
    <w:p w14:paraId="4004F463" w14:textId="77777777" w:rsidR="00630CFE" w:rsidRPr="009D189C" w:rsidRDefault="00630CFE" w:rsidP="00444335">
      <w:pPr>
        <w:spacing w:line="276" w:lineRule="auto"/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9D189C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19204558" w14:textId="77777777" w:rsidR="00630CFE" w:rsidRPr="009D189C" w:rsidRDefault="00630CFE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p w14:paraId="6423B699" w14:textId="3100ACD9" w:rsidR="00B006E4" w:rsidRPr="009D189C" w:rsidRDefault="00B006E4" w:rsidP="00444335">
      <w:pPr>
        <w:spacing w:after="160"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9D189C">
        <w:rPr>
          <w:rFonts w:ascii="Arial" w:hAnsi="Arial" w:cs="Arial"/>
          <w:sz w:val="21"/>
          <w:szCs w:val="21"/>
          <w:lang w:val="cs-CZ"/>
        </w:rPr>
        <w:t xml:space="preserve"> obchodní partneři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, </w:t>
      </w:r>
      <w:r w:rsidR="00273783" w:rsidRPr="009D189C">
        <w:rPr>
          <w:rFonts w:ascii="Arial" w:hAnsi="Arial" w:cs="Arial"/>
          <w:sz w:val="21"/>
          <w:szCs w:val="21"/>
          <w:lang w:val="cs-CZ"/>
        </w:rPr>
        <w:t>návštěvníci a dodavatelé odpadu,</w:t>
      </w:r>
    </w:p>
    <w:p w14:paraId="31A24126" w14:textId="5A41C0D7" w:rsidR="00630CFE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>t</w:t>
      </w:r>
      <w:r w:rsidR="00630CFE" w:rsidRPr="009D189C">
        <w:rPr>
          <w:rFonts w:ascii="Arial" w:hAnsi="Arial" w:cs="Arial"/>
          <w:sz w:val="21"/>
          <w:szCs w:val="21"/>
          <w:lang w:val="cs-CZ" w:bidi="cs-CZ"/>
        </w:rPr>
        <w:t xml:space="preserve">yto zásady 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mají za cíl </w:t>
      </w:r>
      <w:r w:rsidR="00257C43" w:rsidRPr="009D189C">
        <w:rPr>
          <w:rFonts w:ascii="Arial" w:hAnsi="Arial" w:cs="Arial"/>
          <w:sz w:val="21"/>
          <w:szCs w:val="21"/>
          <w:lang w:val="cs-CZ"/>
        </w:rPr>
        <w:t xml:space="preserve">Vás </w:t>
      </w:r>
      <w:r w:rsidRPr="009D189C">
        <w:rPr>
          <w:rFonts w:ascii="Arial" w:hAnsi="Arial" w:cs="Arial"/>
          <w:sz w:val="21"/>
          <w:szCs w:val="21"/>
          <w:lang w:val="cs-CZ"/>
        </w:rPr>
        <w:t>informovat, jakým způsobem společnost</w:t>
      </w:r>
      <w:r w:rsidRPr="009D189C" w:rsidDel="00F11A3A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B72185" w:rsidRPr="009D189C">
        <w:rPr>
          <w:rFonts w:ascii="Arial" w:hAnsi="Arial" w:cs="Arial"/>
          <w:b/>
          <w:bCs/>
          <w:sz w:val="21"/>
          <w:szCs w:val="21"/>
          <w:lang w:val="cs-CZ"/>
        </w:rPr>
        <w:t>TSR Czech Republic s.r.o.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 xml:space="preserve"> (dále jen „</w:t>
      </w:r>
      <w:r w:rsidR="00B72185" w:rsidRPr="009D189C">
        <w:rPr>
          <w:rFonts w:ascii="Arial" w:hAnsi="Arial" w:cs="Arial"/>
          <w:b/>
          <w:bCs/>
          <w:sz w:val="21"/>
          <w:szCs w:val="21"/>
          <w:lang w:val="cs-CZ"/>
        </w:rPr>
        <w:t>TSR</w:t>
      </w:r>
      <w:r w:rsidR="00B72185" w:rsidRPr="009D189C">
        <w:rPr>
          <w:rFonts w:ascii="Arial" w:hAnsi="Arial" w:cs="Arial"/>
          <w:sz w:val="21"/>
          <w:szCs w:val="21"/>
          <w:lang w:val="cs-CZ"/>
        </w:rPr>
        <w:t>“)</w:t>
      </w:r>
      <w:r w:rsidR="00630CFE"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/>
        </w:rPr>
        <w:t>shromažďuje, zpracovává, používá a předává Vaše osobní údaje (společně dále „</w:t>
      </w:r>
      <w:r w:rsidRPr="009D189C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Pr="009D189C">
        <w:rPr>
          <w:rFonts w:ascii="Arial" w:hAnsi="Arial" w:cs="Arial"/>
          <w:sz w:val="21"/>
          <w:szCs w:val="21"/>
          <w:lang w:val="cs-CZ"/>
        </w:rPr>
        <w:t>“).</w:t>
      </w:r>
    </w:p>
    <w:p w14:paraId="38AA0A00" w14:textId="77777777" w:rsidR="00630CFE" w:rsidRPr="009D189C" w:rsidRDefault="00630CFE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p w14:paraId="6E4E6881" w14:textId="77777777" w:rsidR="00630CFE" w:rsidRPr="009D189C" w:rsidRDefault="00630CFE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 xml:space="preserve">Osobními údaji se rozumí informace týkající se určité fyzické osoby, kterou lze na základě této informace, případně ve spojení s dalšími informacemi, identifikovat. </w:t>
      </w:r>
    </w:p>
    <w:p w14:paraId="510C1A25" w14:textId="77777777" w:rsidR="00630CFE" w:rsidRPr="009D189C" w:rsidRDefault="00630CFE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</w:p>
    <w:p w14:paraId="1463603C" w14:textId="4E72FE3E" w:rsidR="00936EFB" w:rsidRPr="009D189C" w:rsidRDefault="00936EFB" w:rsidP="00936EFB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 xml:space="preserve">Nejběžnějšími příklady osobních údajů, které společnost TSR </w:t>
      </w:r>
      <w:r w:rsidRPr="009D189C">
        <w:rPr>
          <w:rFonts w:ascii="Arial" w:hAnsi="Arial" w:cs="Arial"/>
          <w:sz w:val="21"/>
          <w:szCs w:val="21"/>
          <w:lang w:val="cs-CZ"/>
        </w:rPr>
        <w:t>v rámci každodenní podnikatelské činnosti zpracovává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, </w:t>
      </w:r>
      <w:r w:rsidRPr="009D189C">
        <w:rPr>
          <w:rFonts w:ascii="Arial" w:hAnsi="Arial" w:cs="Arial"/>
          <w:sz w:val="21"/>
          <w:szCs w:val="21"/>
          <w:lang w:val="cs-CZ"/>
        </w:rPr>
        <w:t>jsou identifikační údaje (zejména jméno a příjmení, pozice) a kontaktní údaje (zejména e-mailová adresa a tel. spojení) obchodních partnerů (fyzických osob), jejich zaměstnanců, zástupců nebo jiných kontaktních osob obchodních partnerů (dále společně jako „</w:t>
      </w:r>
      <w:r w:rsidRPr="009D189C">
        <w:rPr>
          <w:rFonts w:ascii="Arial" w:hAnsi="Arial" w:cs="Arial"/>
          <w:b/>
          <w:bCs/>
          <w:sz w:val="21"/>
          <w:szCs w:val="21"/>
          <w:lang w:val="cs-CZ"/>
        </w:rPr>
        <w:t>obchodní partneři</w:t>
      </w:r>
      <w:r w:rsidRPr="009D189C">
        <w:rPr>
          <w:rFonts w:ascii="Arial" w:hAnsi="Arial" w:cs="Arial"/>
          <w:sz w:val="21"/>
          <w:szCs w:val="21"/>
          <w:lang w:val="cs-CZ"/>
        </w:rPr>
        <w:t>“)</w:t>
      </w:r>
      <w:r w:rsidR="00273783" w:rsidRPr="009D189C">
        <w:rPr>
          <w:rFonts w:ascii="Arial" w:hAnsi="Arial" w:cs="Arial"/>
          <w:sz w:val="21"/>
          <w:szCs w:val="21"/>
          <w:lang w:val="cs-CZ"/>
        </w:rPr>
        <w:t xml:space="preserve">, záznamy 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o návštěvnících </w:t>
      </w:r>
      <w:r w:rsidR="00273783" w:rsidRPr="009D189C">
        <w:rPr>
          <w:rFonts w:ascii="Arial" w:hAnsi="Arial" w:cs="Arial"/>
          <w:sz w:val="21"/>
          <w:szCs w:val="21"/>
          <w:lang w:val="cs-CZ"/>
        </w:rPr>
        <w:t>provozoven společnosti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 TSR</w:t>
      </w:r>
      <w:r w:rsidR="00273783" w:rsidRPr="009D189C">
        <w:rPr>
          <w:rFonts w:ascii="Arial" w:hAnsi="Arial" w:cs="Arial"/>
          <w:sz w:val="21"/>
          <w:szCs w:val="21"/>
          <w:lang w:val="cs-CZ"/>
        </w:rPr>
        <w:t xml:space="preserve"> a identifikační údaje osob, od kterých je vykupován odpad</w:t>
      </w:r>
      <w:r w:rsidRPr="009D189C">
        <w:rPr>
          <w:rFonts w:ascii="Arial" w:hAnsi="Arial" w:cs="Arial"/>
          <w:sz w:val="21"/>
          <w:szCs w:val="21"/>
          <w:lang w:val="cs-CZ" w:bidi="cs-CZ"/>
        </w:rPr>
        <w:t>.</w:t>
      </w:r>
    </w:p>
    <w:p w14:paraId="6B09112F" w14:textId="77777777" w:rsidR="00630CFE" w:rsidRPr="009D189C" w:rsidRDefault="00630CFE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</w:p>
    <w:p w14:paraId="233DD762" w14:textId="77777777" w:rsidR="00B006E4" w:rsidRPr="009D189C" w:rsidRDefault="00B006E4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sdt>
      <w:sdtPr>
        <w:rPr>
          <w:rFonts w:ascii="Arial" w:eastAsia="Times New Roman" w:hAnsi="Arial" w:cs="Times New Roman"/>
          <w:color w:val="auto"/>
          <w:sz w:val="21"/>
          <w:szCs w:val="18"/>
          <w:lang w:val="cs-CZ"/>
        </w:rPr>
        <w:id w:val="746853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00ED1A" w14:textId="4B51562C" w:rsidR="00A13D92" w:rsidRPr="009D189C" w:rsidRDefault="003248B3" w:rsidP="00444335">
          <w:pPr>
            <w:pStyle w:val="Nadpisobsahu"/>
            <w:spacing w:line="276" w:lineRule="auto"/>
            <w:rPr>
              <w:rFonts w:ascii="Arial" w:hAnsi="Arial"/>
              <w:b/>
              <w:color w:val="0070C0"/>
              <w:sz w:val="21"/>
              <w:u w:val="single"/>
              <w:lang w:val="cs-CZ"/>
            </w:rPr>
          </w:pPr>
          <w:r w:rsidRPr="009D189C">
            <w:rPr>
              <w:rFonts w:ascii="Arial" w:hAnsi="Arial"/>
              <w:b/>
              <w:color w:val="0070C0"/>
              <w:sz w:val="21"/>
              <w:u w:val="single"/>
              <w:lang w:val="cs-CZ"/>
            </w:rPr>
            <w:t>OBSAH</w:t>
          </w:r>
        </w:p>
        <w:p w14:paraId="0674E64A" w14:textId="77777777" w:rsidR="003248B3" w:rsidRPr="009D189C" w:rsidRDefault="003248B3" w:rsidP="00444335">
          <w:pPr>
            <w:spacing w:line="276" w:lineRule="auto"/>
            <w:rPr>
              <w:rFonts w:ascii="Arial" w:hAnsi="Arial" w:cs="Arial"/>
              <w:color w:val="0070C0"/>
              <w:sz w:val="21"/>
              <w:szCs w:val="21"/>
              <w:lang w:val="cs-CZ"/>
            </w:rPr>
          </w:pPr>
        </w:p>
        <w:p w14:paraId="744F753F" w14:textId="7E1608F1" w:rsidR="009D189C" w:rsidRPr="009D189C" w:rsidRDefault="00A13D92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r w:rsidRPr="009D189C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begin"/>
          </w:r>
          <w:r w:rsidRPr="009D189C">
            <w:rPr>
              <w:rFonts w:ascii="Arial" w:hAnsi="Arial" w:cs="Arial"/>
              <w:color w:val="0070C0"/>
              <w:sz w:val="21"/>
              <w:szCs w:val="21"/>
              <w:lang w:val="cs-CZ"/>
            </w:rPr>
            <w:instrText xml:space="preserve"> TOC \o "1-3" \h \z \u </w:instrText>
          </w:r>
          <w:r w:rsidRPr="009D189C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separate"/>
          </w:r>
          <w:hyperlink w:anchor="_Toc514973462" w:history="1">
            <w:r w:rsidR="009D189C" w:rsidRPr="009D189C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Kdo je správcem Vašich osobních údajů?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_Toc514973462 \h </w:instrTex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751E19B" w14:textId="7ED76DA3" w:rsidR="009D189C" w:rsidRPr="009D189C" w:rsidRDefault="00E94684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4973463" w:history="1">
            <w:r w:rsidR="009D189C" w:rsidRPr="009D189C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Jaké Vaše osobní údaje a za jakým účelem společnost TSR zpracovává?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_Toc514973463 \h </w:instrTex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B48CA8F" w14:textId="79FCFA00" w:rsidR="009D189C" w:rsidRPr="009D189C" w:rsidRDefault="00E94684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4973464" w:history="1">
            <w:r w:rsidR="009D189C" w:rsidRPr="009D189C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 jakých zdrojů získává společnost TSR Vaše osobní údaje?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_Toc514973464 \h </w:instrTex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28F7BDC" w14:textId="6C11A877" w:rsidR="009D189C" w:rsidRPr="009D189C" w:rsidRDefault="00E94684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4973465" w:history="1">
            <w:r w:rsidR="009D189C" w:rsidRPr="009D189C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Sdílíme Vaše osobní údaje s dalšími osobami?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_Toc514973465 \h </w:instrTex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58F6B55" w14:textId="4052E56C" w:rsidR="009D189C" w:rsidRPr="009D189C" w:rsidRDefault="00E94684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4973466" w:history="1">
            <w:r w:rsidR="009D189C" w:rsidRPr="009D189C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Předáváme osobní údaje do zemí mimo EHP?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_Toc514973466 \h </w:instrTex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A156F7F" w14:textId="514CD144" w:rsidR="009D189C" w:rsidRPr="009D189C" w:rsidRDefault="00E94684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4973467" w:history="1">
            <w:r w:rsidR="009D189C" w:rsidRPr="009D189C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jsou Vaše osobní údaje zabezpečené?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_Toc514973467 \h </w:instrTex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3636741" w14:textId="599C1587" w:rsidR="009D189C" w:rsidRPr="009D189C" w:rsidRDefault="00E94684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4973468" w:history="1">
            <w:r w:rsidR="009D189C" w:rsidRPr="009D189C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dlouho budeme Vaše osobní údaje uchovávat?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_Toc514973468 \h </w:instrTex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77CF5DD" w14:textId="230FDB91" w:rsidR="009D189C" w:rsidRPr="009D189C" w:rsidRDefault="00E94684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4973469" w:history="1">
            <w:r w:rsidR="009D189C" w:rsidRPr="009D189C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Jaká jsou Vaše práva týkající se zpracování osobních údajů?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_Toc514973469 \h </w:instrTex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FF1038A" w14:textId="362CBA45" w:rsidR="009D189C" w:rsidRPr="009D189C" w:rsidRDefault="00E94684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4973470" w:history="1">
            <w:r w:rsidR="009D189C" w:rsidRPr="009D189C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Dotazy a kontakty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_Toc514973470 \h </w:instrTex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>5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C21A051" w14:textId="35BF2BE3" w:rsidR="009D189C" w:rsidRPr="009D189C" w:rsidRDefault="00E94684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4973471" w:history="1">
            <w:r w:rsidR="009D189C" w:rsidRPr="009D189C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Změny těchto zásad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_Toc514973471 \h </w:instrTex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t>5</w:t>
            </w:r>
            <w:r w:rsidR="009D189C" w:rsidRPr="009D189C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F44222" w14:textId="6E13451E" w:rsidR="00A13D92" w:rsidRPr="009D189C" w:rsidRDefault="00A13D92" w:rsidP="00444335">
          <w:pPr>
            <w:spacing w:line="276" w:lineRule="auto"/>
            <w:rPr>
              <w:rFonts w:ascii="Arial" w:hAnsi="Arial" w:cs="Arial"/>
              <w:sz w:val="21"/>
              <w:szCs w:val="21"/>
              <w:lang w:val="cs-CZ"/>
            </w:rPr>
          </w:pPr>
          <w:r w:rsidRPr="009D189C">
            <w:rPr>
              <w:rFonts w:ascii="Arial" w:hAnsi="Arial" w:cs="Arial"/>
              <w:b/>
              <w:bCs/>
              <w:color w:val="0070C0"/>
              <w:sz w:val="21"/>
              <w:szCs w:val="21"/>
              <w:lang w:val="cs-CZ"/>
            </w:rPr>
            <w:fldChar w:fldCharType="end"/>
          </w:r>
        </w:p>
      </w:sdtContent>
    </w:sdt>
    <w:p w14:paraId="6C8B7D0F" w14:textId="77777777" w:rsidR="00230FCD" w:rsidRPr="009D189C" w:rsidRDefault="00230FCD" w:rsidP="00444335">
      <w:pPr>
        <w:pStyle w:val="Nadpis1"/>
        <w:spacing w:line="276" w:lineRule="auto"/>
        <w:rPr>
          <w:rFonts w:ascii="Arial" w:hAnsi="Arial"/>
          <w:b/>
          <w:color w:val="0070C0"/>
          <w:sz w:val="21"/>
          <w:lang w:val="cs-CZ"/>
        </w:rPr>
      </w:pPr>
      <w:bookmarkStart w:id="0" w:name="_Toc508727528"/>
      <w:bookmarkStart w:id="1" w:name="_Toc509323391"/>
      <w:bookmarkStart w:id="2" w:name="_Toc509324681"/>
      <w:bookmarkStart w:id="3" w:name="_Toc514973462"/>
      <w:bookmarkStart w:id="4" w:name="_Hlk508722332"/>
      <w:r w:rsidRPr="009D189C">
        <w:rPr>
          <w:rFonts w:ascii="Arial" w:hAnsi="Arial"/>
          <w:b/>
          <w:color w:val="0070C0"/>
          <w:sz w:val="21"/>
          <w:lang w:val="cs-CZ" w:bidi="cs-CZ"/>
        </w:rPr>
        <w:t>Kdo je správcem Vašich osobních údajů?</w:t>
      </w:r>
      <w:bookmarkEnd w:id="0"/>
      <w:bookmarkEnd w:id="1"/>
      <w:bookmarkEnd w:id="2"/>
      <w:bookmarkEnd w:id="3"/>
    </w:p>
    <w:p w14:paraId="3E499E76" w14:textId="77777777" w:rsidR="00230FCD" w:rsidRPr="009D189C" w:rsidRDefault="00230FCD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</w:p>
    <w:p w14:paraId="2950F201" w14:textId="50FF4192" w:rsidR="00230FCD" w:rsidRPr="009D189C" w:rsidRDefault="00B72185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 xml:space="preserve">Správcem údajů je společnost </w:t>
      </w:r>
      <w:r w:rsidRPr="009D189C">
        <w:rPr>
          <w:rFonts w:ascii="Arial" w:hAnsi="Arial" w:cs="Arial"/>
          <w:b/>
          <w:bCs/>
          <w:sz w:val="21"/>
          <w:szCs w:val="21"/>
          <w:lang w:val="cs-CZ"/>
        </w:rPr>
        <w:t>TSR Czech Republic s.r.o.</w:t>
      </w:r>
      <w:r w:rsidRPr="009D189C">
        <w:rPr>
          <w:rFonts w:ascii="Arial" w:hAnsi="Arial" w:cs="Arial"/>
          <w:sz w:val="21"/>
          <w:szCs w:val="21"/>
          <w:lang w:val="cs-CZ"/>
        </w:rPr>
        <w:t>, se sídlem Sokolovská 192/79, 18</w:t>
      </w:r>
      <w:r w:rsidR="001B43FF">
        <w:rPr>
          <w:rFonts w:ascii="Arial" w:hAnsi="Arial" w:cs="Arial"/>
          <w:sz w:val="21"/>
          <w:szCs w:val="21"/>
          <w:lang w:val="cs-CZ"/>
        </w:rPr>
        <w:t>0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 00 Praha 8, IČO: 40614875,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zapsaná v obchodním rejstříku vedeném Městským soudem v Praze pod sp.</w:t>
      </w:r>
      <w:r w:rsidR="00936EFB"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 w:bidi="cs-CZ"/>
        </w:rPr>
        <w:t>zn. C 108476</w:t>
      </w:r>
      <w:r w:rsidR="00230FCD" w:rsidRPr="009D189C">
        <w:rPr>
          <w:rFonts w:ascii="Arial" w:hAnsi="Arial" w:cs="Arial"/>
          <w:sz w:val="21"/>
          <w:szCs w:val="21"/>
          <w:lang w:val="cs-CZ" w:bidi="cs-CZ"/>
        </w:rPr>
        <w:t>.</w:t>
      </w:r>
    </w:p>
    <w:p w14:paraId="2160E1BD" w14:textId="77777777" w:rsidR="00230FCD" w:rsidRPr="009D189C" w:rsidRDefault="00230FCD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</w:p>
    <w:p w14:paraId="702ECCF0" w14:textId="0553C891" w:rsidR="00550F79" w:rsidRPr="009D189C" w:rsidRDefault="00230FCD" w:rsidP="00444335">
      <w:pPr>
        <w:spacing w:line="276" w:lineRule="auto"/>
        <w:rPr>
          <w:rFonts w:ascii="Arial" w:hAnsi="Arial" w:cs="Arial"/>
          <w:bCs/>
          <w:sz w:val="21"/>
          <w:szCs w:val="21"/>
          <w:lang w:val="cs-CZ" w:bidi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lastRenderedPageBreak/>
        <w:t xml:space="preserve">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určuje, jakým způsobem a za jakým účelem se Vaše osobní údaje budou zpracovávat. Kontaktní údaje naleznete v kapitole „</w:t>
      </w:r>
      <w:r w:rsidRPr="009D189C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9D189C">
        <w:rPr>
          <w:rFonts w:ascii="Arial" w:hAnsi="Arial" w:cs="Arial"/>
          <w:sz w:val="21"/>
          <w:szCs w:val="21"/>
          <w:lang w:val="cs-CZ" w:bidi="cs-CZ"/>
        </w:rPr>
        <w:t>“ níže</w:t>
      </w:r>
      <w:r w:rsidR="00550F79" w:rsidRPr="009D189C">
        <w:rPr>
          <w:rFonts w:ascii="Arial" w:hAnsi="Arial" w:cs="Arial"/>
          <w:bCs/>
          <w:sz w:val="21"/>
          <w:szCs w:val="21"/>
          <w:lang w:val="cs-CZ" w:bidi="cs-CZ"/>
        </w:rPr>
        <w:t>.</w:t>
      </w:r>
    </w:p>
    <w:p w14:paraId="082BC7FA" w14:textId="12A36EEE" w:rsidR="00F11A3A" w:rsidRPr="009D189C" w:rsidRDefault="00F11A3A" w:rsidP="00444335">
      <w:pPr>
        <w:spacing w:line="276" w:lineRule="auto"/>
        <w:rPr>
          <w:rFonts w:ascii="Arial" w:hAnsi="Arial" w:cs="Arial"/>
          <w:bCs/>
          <w:sz w:val="21"/>
          <w:szCs w:val="21"/>
          <w:lang w:val="cs-CZ" w:bidi="cs-CZ"/>
        </w:rPr>
      </w:pPr>
    </w:p>
    <w:p w14:paraId="58112361" w14:textId="2A576745" w:rsidR="00F11A3A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 xml:space="preserve">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a další propojené společnosti ze skupiny </w:t>
      </w:r>
      <w:r w:rsidR="00936EFB" w:rsidRPr="009D189C">
        <w:rPr>
          <w:rFonts w:ascii="Arial" w:hAnsi="Arial" w:cs="Arial"/>
          <w:sz w:val="21"/>
          <w:szCs w:val="21"/>
          <w:lang w:val="cs-CZ" w:bidi="cs-CZ"/>
        </w:rPr>
        <w:t>REMONDIS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 w:bidi="cs-CZ"/>
        </w:rPr>
        <w:t>jsou v těchto zásadách souhrnně označovány jako „</w:t>
      </w:r>
      <w:r w:rsidRPr="009D189C">
        <w:rPr>
          <w:rFonts w:ascii="Arial" w:hAnsi="Arial" w:cs="Arial"/>
          <w:b/>
          <w:bCs/>
          <w:sz w:val="21"/>
          <w:szCs w:val="21"/>
          <w:lang w:val="cs-CZ" w:bidi="cs-CZ"/>
        </w:rPr>
        <w:t xml:space="preserve">skupina </w:t>
      </w:r>
      <w:r w:rsidR="00936EFB" w:rsidRPr="009D189C">
        <w:rPr>
          <w:rFonts w:ascii="Arial" w:hAnsi="Arial" w:cs="Arial"/>
          <w:b/>
          <w:sz w:val="21"/>
          <w:szCs w:val="21"/>
          <w:lang w:val="cs-CZ" w:bidi="cs-CZ"/>
        </w:rPr>
        <w:t>REMONDIS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“. </w:t>
      </w:r>
    </w:p>
    <w:p w14:paraId="22E36147" w14:textId="77777777" w:rsidR="00F11A3A" w:rsidRPr="009D189C" w:rsidRDefault="00F11A3A" w:rsidP="00444335">
      <w:pPr>
        <w:spacing w:line="276" w:lineRule="auto"/>
        <w:rPr>
          <w:rFonts w:ascii="Arial" w:hAnsi="Arial" w:cs="Arial"/>
          <w:bCs/>
          <w:sz w:val="21"/>
          <w:szCs w:val="21"/>
          <w:lang w:val="cs-CZ" w:bidi="cs-CZ"/>
        </w:rPr>
      </w:pPr>
    </w:p>
    <w:p w14:paraId="7493E5D9" w14:textId="71C984F7" w:rsidR="00F11A3A" w:rsidRPr="009D189C" w:rsidRDefault="00F11A3A" w:rsidP="00444335">
      <w:pPr>
        <w:pStyle w:val="Nadpis1"/>
        <w:spacing w:line="276" w:lineRule="auto"/>
        <w:rPr>
          <w:rFonts w:ascii="Arial" w:hAnsi="Arial"/>
          <w:b/>
          <w:color w:val="0070C0"/>
          <w:sz w:val="21"/>
          <w:lang w:val="cs-CZ" w:bidi="cs-CZ"/>
        </w:rPr>
      </w:pPr>
      <w:bookmarkStart w:id="5" w:name="_Toc512262488"/>
      <w:bookmarkStart w:id="6" w:name="_Toc512782138"/>
      <w:bookmarkStart w:id="7" w:name="_Toc514973463"/>
      <w:bookmarkStart w:id="8" w:name="_Toc509323392"/>
      <w:bookmarkStart w:id="9" w:name="_Toc509324682"/>
      <w:bookmarkStart w:id="10" w:name="_Hlk508720734"/>
      <w:bookmarkEnd w:id="4"/>
      <w:r w:rsidRPr="009D189C">
        <w:rPr>
          <w:rFonts w:ascii="Arial" w:hAnsi="Arial"/>
          <w:b/>
          <w:color w:val="0070C0"/>
          <w:sz w:val="21"/>
          <w:lang w:val="cs-CZ" w:bidi="cs-CZ"/>
        </w:rPr>
        <w:t xml:space="preserve">Jaké Vaše osobní údaje a za jakým účelem společnost </w:t>
      </w:r>
      <w:r w:rsidR="00B72185" w:rsidRPr="009D189C">
        <w:rPr>
          <w:rFonts w:ascii="Arial" w:hAnsi="Arial"/>
          <w:b/>
          <w:sz w:val="21"/>
          <w:lang w:val="cs-CZ" w:bidi="cs-CZ"/>
        </w:rPr>
        <w:t>TSR</w:t>
      </w:r>
      <w:r w:rsidRPr="009D189C">
        <w:rPr>
          <w:rFonts w:ascii="Arial" w:hAnsi="Arial"/>
          <w:b/>
          <w:color w:val="0070C0"/>
          <w:sz w:val="21"/>
          <w:lang w:val="cs-CZ" w:bidi="cs-CZ"/>
        </w:rPr>
        <w:t xml:space="preserve"> zpracovává?</w:t>
      </w:r>
      <w:bookmarkEnd w:id="5"/>
      <w:bookmarkEnd w:id="6"/>
      <w:bookmarkEnd w:id="7"/>
      <w:r w:rsidRPr="009D189C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bookmarkEnd w:id="8"/>
    <w:bookmarkEnd w:id="9"/>
    <w:bookmarkEnd w:id="10"/>
    <w:p w14:paraId="28AB9FBE" w14:textId="0B2577BB" w:rsidR="00FC7C36" w:rsidRPr="009D189C" w:rsidRDefault="00FC7C36" w:rsidP="00444335">
      <w:pPr>
        <w:spacing w:line="276" w:lineRule="auto"/>
        <w:rPr>
          <w:rFonts w:ascii="Arial" w:hAnsi="Arial" w:cs="Arial"/>
          <w:b/>
          <w:sz w:val="21"/>
          <w:szCs w:val="21"/>
          <w:lang w:val="cs-CZ"/>
        </w:rPr>
      </w:pPr>
    </w:p>
    <w:p w14:paraId="5126C292" w14:textId="0C15AD9C" w:rsidR="00F11A3A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>V níže uvedené tabulce je uvedeno, jaké</w:t>
      </w:r>
      <w:r w:rsidR="00380D3D" w:rsidRPr="009D189C">
        <w:rPr>
          <w:rFonts w:ascii="Arial" w:hAnsi="Arial" w:cs="Arial"/>
          <w:sz w:val="21"/>
          <w:szCs w:val="21"/>
          <w:lang w:val="cs-CZ"/>
        </w:rPr>
        <w:t xml:space="preserve"> Vaše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 osobní údaje, z jakého důvodu a za jakým účelem </w:t>
      </w:r>
      <w:r w:rsidR="00FD30B8" w:rsidRPr="009D189C">
        <w:rPr>
          <w:rFonts w:ascii="Arial" w:hAnsi="Arial" w:cs="Arial"/>
          <w:sz w:val="21"/>
          <w:szCs w:val="21"/>
          <w:lang w:val="cs-CZ"/>
        </w:rPr>
        <w:t xml:space="preserve">společnost </w:t>
      </w:r>
      <w:r w:rsidR="00FD30B8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="00FD30B8" w:rsidRPr="009D189C">
        <w:rPr>
          <w:rFonts w:ascii="Arial" w:hAnsi="Arial" w:cs="Arial"/>
          <w:b/>
          <w:color w:val="0070C0"/>
          <w:sz w:val="21"/>
          <w:szCs w:val="21"/>
          <w:lang w:val="cs-CZ" w:bidi="cs-CZ"/>
        </w:rPr>
        <w:t xml:space="preserve"> </w:t>
      </w:r>
      <w:r w:rsidR="00FD30B8" w:rsidRPr="009D189C">
        <w:rPr>
          <w:rFonts w:ascii="Arial" w:hAnsi="Arial" w:cs="Arial"/>
          <w:sz w:val="21"/>
          <w:szCs w:val="21"/>
          <w:lang w:val="cs-CZ"/>
        </w:rPr>
        <w:t>zpracovává</w:t>
      </w:r>
      <w:r w:rsidRPr="009D189C">
        <w:rPr>
          <w:rFonts w:ascii="Arial" w:hAnsi="Arial" w:cs="Arial"/>
          <w:sz w:val="21"/>
          <w:szCs w:val="21"/>
          <w:lang w:val="cs-CZ"/>
        </w:rPr>
        <w:t>.</w:t>
      </w:r>
    </w:p>
    <w:p w14:paraId="5BF5226D" w14:textId="77777777" w:rsidR="00FC7C36" w:rsidRPr="009D189C" w:rsidRDefault="00FC7C36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p w14:paraId="6A31B156" w14:textId="77777777" w:rsidR="00F11A3A" w:rsidRPr="009D189C" w:rsidRDefault="00F11A3A" w:rsidP="00444335">
      <w:pPr>
        <w:spacing w:line="276" w:lineRule="auto"/>
        <w:rPr>
          <w:rFonts w:ascii="Arial" w:hAnsi="Arial" w:cs="Arial"/>
          <w:b/>
          <w:bCs/>
          <w:sz w:val="21"/>
          <w:szCs w:val="21"/>
          <w:lang w:val="cs-CZ"/>
        </w:rPr>
      </w:pPr>
      <w:r w:rsidRPr="009D189C">
        <w:rPr>
          <w:rFonts w:ascii="Arial" w:hAnsi="Arial" w:cs="Arial"/>
          <w:b/>
          <w:bCs/>
          <w:sz w:val="21"/>
          <w:szCs w:val="21"/>
          <w:lang w:val="cs-CZ"/>
        </w:rPr>
        <w:t>a) Obchodní partneři</w:t>
      </w:r>
    </w:p>
    <w:p w14:paraId="0F6D1313" w14:textId="77777777" w:rsidR="00F11A3A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F11A3A" w:rsidRPr="009D189C" w14:paraId="57EB1338" w14:textId="77777777" w:rsidTr="000C25B1">
        <w:tc>
          <w:tcPr>
            <w:tcW w:w="3114" w:type="dxa"/>
            <w:shd w:val="clear" w:color="auto" w:fill="00B0F0"/>
          </w:tcPr>
          <w:p w14:paraId="668189C8" w14:textId="77777777" w:rsidR="00F11A3A" w:rsidRPr="009D189C" w:rsidRDefault="00F11A3A" w:rsidP="0044433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128F9B3F" w14:textId="77777777" w:rsidR="00F11A3A" w:rsidRPr="009D189C" w:rsidRDefault="00F11A3A" w:rsidP="0044433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2A436E58" w14:textId="77777777" w:rsidR="00F11A3A" w:rsidRPr="009D189C" w:rsidRDefault="00F11A3A" w:rsidP="0044433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77ECF11E" w14:textId="77777777" w:rsidR="00F11A3A" w:rsidRPr="009D189C" w:rsidRDefault="00F11A3A" w:rsidP="0044433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F11A3A" w:rsidRPr="009D189C" w14:paraId="156E64AA" w14:textId="77777777" w:rsidTr="000C25B1">
        <w:tc>
          <w:tcPr>
            <w:tcW w:w="3114" w:type="dxa"/>
          </w:tcPr>
          <w:p w14:paraId="704D26FA" w14:textId="77777777" w:rsidR="00F11A3A" w:rsidRPr="009D189C" w:rsidRDefault="00F11A3A" w:rsidP="0044433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Identifikační údaje a kontaktní údaje </w:t>
            </w: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t>(zejména Vaše jméno, příjmení, pracovní pozice, společnost, tel., e-mail).</w:t>
            </w:r>
          </w:p>
        </w:tc>
        <w:tc>
          <w:tcPr>
            <w:tcW w:w="3021" w:type="dxa"/>
          </w:tcPr>
          <w:p w14:paraId="7A4697DA" w14:textId="17E45C8D" w:rsidR="00F11A3A" w:rsidRPr="009D189C" w:rsidRDefault="00F11A3A" w:rsidP="00DE72C2">
            <w:pPr>
              <w:pStyle w:val="Odstavecseseznamem"/>
              <w:numPr>
                <w:ilvl w:val="0"/>
                <w:numId w:val="15"/>
              </w:numPr>
              <w:spacing w:line="276" w:lineRule="auto"/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>Sjednání a plnění příslušné smlouvy a související obchodní komunikace</w:t>
            </w:r>
            <w:r w:rsidR="00DE72C2"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14:paraId="013C8B7F" w14:textId="77777777" w:rsidR="00F11A3A" w:rsidRPr="009D189C" w:rsidRDefault="00F11A3A" w:rsidP="0044433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14:paraId="0AC04003" w14:textId="77777777" w:rsidR="00F11A3A" w:rsidRPr="009D189C" w:rsidRDefault="00F11A3A" w:rsidP="00444335">
            <w:pPr>
              <w:pStyle w:val="Odstavecseseznamem"/>
              <w:numPr>
                <w:ilvl w:val="0"/>
                <w:numId w:val="15"/>
              </w:numPr>
              <w:spacing w:line="276" w:lineRule="auto"/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Uzavření a plnění smlouvy, </w:t>
            </w:r>
          </w:p>
          <w:p w14:paraId="490C5593" w14:textId="77777777" w:rsidR="00F11A3A" w:rsidRPr="009D189C" w:rsidRDefault="00F11A3A" w:rsidP="00DE72C2">
            <w:pPr>
              <w:pStyle w:val="Odstavecseseznamem"/>
              <w:numPr>
                <w:ilvl w:val="0"/>
                <w:numId w:val="15"/>
              </w:numPr>
              <w:spacing w:line="276" w:lineRule="auto"/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oprávněný zájem společnosti </w:t>
            </w:r>
            <w:r w:rsidR="00B72185"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>TSR</w:t>
            </w: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na zajištění komunikace s obchodními partnery</w:t>
            </w:r>
            <w:r w:rsidR="00DE72C2"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14:paraId="544FD36A" w14:textId="2A16D594" w:rsidR="00DE72C2" w:rsidRPr="009D189C" w:rsidRDefault="00DE72C2" w:rsidP="00DE72C2">
            <w:pPr>
              <w:pStyle w:val="Odstavecseseznamem"/>
              <w:spacing w:line="276" w:lineRule="auto"/>
              <w:ind w:left="316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  <w:tr w:rsidR="00F11A3A" w:rsidRPr="009D189C" w14:paraId="4790B7DC" w14:textId="77777777" w:rsidTr="000C25B1">
        <w:tc>
          <w:tcPr>
            <w:tcW w:w="3114" w:type="dxa"/>
          </w:tcPr>
          <w:p w14:paraId="471883B5" w14:textId="77777777" w:rsidR="00F11A3A" w:rsidRPr="009D189C" w:rsidRDefault="00F11A3A" w:rsidP="0044433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Platební a dodací údaje</w:t>
            </w: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(např. číslo účtu a dodací adresa). </w:t>
            </w:r>
          </w:p>
          <w:p w14:paraId="12818834" w14:textId="77777777" w:rsidR="00F11A3A" w:rsidRPr="009D189C" w:rsidRDefault="00F11A3A" w:rsidP="0044433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21" w:type="dxa"/>
          </w:tcPr>
          <w:p w14:paraId="0E52F761" w14:textId="002F655B" w:rsidR="00F11A3A" w:rsidRPr="009D189C" w:rsidRDefault="00F11A3A" w:rsidP="00444335">
            <w:pPr>
              <w:pStyle w:val="Odstavecseseznamem"/>
              <w:numPr>
                <w:ilvl w:val="0"/>
                <w:numId w:val="15"/>
              </w:numPr>
              <w:spacing w:line="276" w:lineRule="auto"/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Uzavření a plnění příslušné smlouvy s obchodními partnery. </w:t>
            </w:r>
          </w:p>
        </w:tc>
        <w:tc>
          <w:tcPr>
            <w:tcW w:w="2932" w:type="dxa"/>
          </w:tcPr>
          <w:p w14:paraId="1FE8F877" w14:textId="77777777" w:rsidR="00F11A3A" w:rsidRPr="009D189C" w:rsidRDefault="00F11A3A" w:rsidP="00444335">
            <w:pPr>
              <w:pStyle w:val="Odstavecseseznamem"/>
              <w:numPr>
                <w:ilvl w:val="0"/>
                <w:numId w:val="15"/>
              </w:numPr>
              <w:spacing w:line="276" w:lineRule="auto"/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t xml:space="preserve">Uzavření a plnění smlouvy. </w:t>
            </w:r>
          </w:p>
        </w:tc>
      </w:tr>
    </w:tbl>
    <w:p w14:paraId="15EA4978" w14:textId="77777777" w:rsidR="00F11A3A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p w14:paraId="1C505D87" w14:textId="0F07A12B" w:rsidR="00273783" w:rsidRPr="009D189C" w:rsidRDefault="00273783" w:rsidP="00273783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9D189C">
        <w:rPr>
          <w:rFonts w:ascii="Arial" w:hAnsi="Arial" w:cs="Arial"/>
          <w:b/>
          <w:bCs/>
          <w:sz w:val="21"/>
          <w:szCs w:val="21"/>
          <w:lang w:val="cs-CZ"/>
        </w:rPr>
        <w:t>b) Osoby, od kterých se vykupuje odpad</w:t>
      </w:r>
    </w:p>
    <w:p w14:paraId="32BEAAF1" w14:textId="78765027" w:rsidR="00273783" w:rsidRPr="009D189C" w:rsidRDefault="00273783" w:rsidP="00273783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273783" w:rsidRPr="009D189C" w14:paraId="35F8D785" w14:textId="77777777" w:rsidTr="00150977">
        <w:tc>
          <w:tcPr>
            <w:tcW w:w="3114" w:type="dxa"/>
            <w:shd w:val="clear" w:color="auto" w:fill="00B0F0"/>
          </w:tcPr>
          <w:p w14:paraId="5B0F5539" w14:textId="77777777" w:rsidR="00273783" w:rsidRPr="009D189C" w:rsidRDefault="00273783" w:rsidP="001509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76455188" w14:textId="77777777" w:rsidR="00273783" w:rsidRPr="009D189C" w:rsidRDefault="00273783" w:rsidP="001509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5C55C8D6" w14:textId="77777777" w:rsidR="00273783" w:rsidRPr="009D189C" w:rsidRDefault="00273783" w:rsidP="001509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6206B273" w14:textId="77777777" w:rsidR="00273783" w:rsidRPr="009D189C" w:rsidRDefault="00273783" w:rsidP="001509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273783" w:rsidRPr="009D189C" w14:paraId="32D4CA5A" w14:textId="77777777" w:rsidTr="00150977">
        <w:tc>
          <w:tcPr>
            <w:tcW w:w="3114" w:type="dxa"/>
          </w:tcPr>
          <w:p w14:paraId="06222C90" w14:textId="77777777" w:rsidR="00273783" w:rsidRPr="009D189C" w:rsidRDefault="00273783" w:rsidP="00150977">
            <w:pPr>
              <w:spacing w:line="276" w:lineRule="auto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Identifikační údaje</w:t>
            </w: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t xml:space="preserve">: </w:t>
            </w:r>
          </w:p>
          <w:p w14:paraId="601267F3" w14:textId="23E7C30D" w:rsidR="00273783" w:rsidRPr="009D189C" w:rsidRDefault="00273783" w:rsidP="00273783">
            <w:pPr>
              <w:pStyle w:val="Odstavecseseznamem"/>
              <w:numPr>
                <w:ilvl w:val="0"/>
                <w:numId w:val="15"/>
              </w:numPr>
              <w:spacing w:line="276" w:lineRule="auto"/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>jméno</w:t>
            </w: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t>, příjmení, datum narození, adresa trvalého pobytu nebo pobytu,</w:t>
            </w:r>
          </w:p>
          <w:p w14:paraId="02950D59" w14:textId="77777777" w:rsidR="00273783" w:rsidRPr="009D189C" w:rsidRDefault="00273783" w:rsidP="00273783">
            <w:pPr>
              <w:pStyle w:val="Odstavecseseznamem"/>
              <w:numPr>
                <w:ilvl w:val="0"/>
                <w:numId w:val="15"/>
              </w:numPr>
              <w:spacing w:line="276" w:lineRule="auto"/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t>číslo občanského průkazu nebo jiného průkazu totožnosti.</w:t>
            </w:r>
          </w:p>
          <w:p w14:paraId="2670D8D1" w14:textId="793BB4D3" w:rsidR="00DE72C2" w:rsidRPr="009D189C" w:rsidRDefault="00DE72C2" w:rsidP="00DE72C2">
            <w:pPr>
              <w:pStyle w:val="Odstavecseseznamem"/>
              <w:spacing w:line="276" w:lineRule="auto"/>
              <w:ind w:left="316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14:paraId="1AADAF67" w14:textId="12D781C0" w:rsidR="00273783" w:rsidRPr="009D189C" w:rsidRDefault="00273783" w:rsidP="00150977">
            <w:pPr>
              <w:pStyle w:val="Odstavecseseznamem"/>
              <w:numPr>
                <w:ilvl w:val="0"/>
                <w:numId w:val="15"/>
              </w:numPr>
              <w:spacing w:line="276" w:lineRule="auto"/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>Vedení evidence osob, od kterých se vykupuje odpad</w:t>
            </w: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t xml:space="preserve">. </w:t>
            </w:r>
          </w:p>
          <w:p w14:paraId="142EC170" w14:textId="77777777" w:rsidR="00273783" w:rsidRPr="009D189C" w:rsidRDefault="00273783" w:rsidP="00150977">
            <w:pPr>
              <w:pStyle w:val="Odstavecseseznamem"/>
              <w:spacing w:line="276" w:lineRule="auto"/>
              <w:ind w:left="316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60BF8FF2" w14:textId="77777777" w:rsidR="00273783" w:rsidRPr="009D189C" w:rsidRDefault="00273783" w:rsidP="00150977">
            <w:pPr>
              <w:spacing w:line="276" w:lineRule="auto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14:paraId="2E58C59A" w14:textId="7718CD01" w:rsidR="00273783" w:rsidRPr="009D189C" w:rsidRDefault="00273783" w:rsidP="00CE19D2">
            <w:pPr>
              <w:pStyle w:val="Odstavecseseznamem"/>
              <w:numPr>
                <w:ilvl w:val="0"/>
                <w:numId w:val="15"/>
              </w:numPr>
              <w:spacing w:line="276" w:lineRule="auto"/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>Zákonná povinnost společnosti TSR.</w:t>
            </w:r>
          </w:p>
          <w:p w14:paraId="1EA17366" w14:textId="77777777" w:rsidR="00273783" w:rsidRPr="009D189C" w:rsidRDefault="00273783" w:rsidP="00150977">
            <w:pPr>
              <w:pStyle w:val="Odstavecseseznamem"/>
              <w:spacing w:line="276" w:lineRule="auto"/>
              <w:ind w:left="316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</w:tc>
      </w:tr>
    </w:tbl>
    <w:p w14:paraId="6DEDE8F8" w14:textId="77777777" w:rsidR="00273783" w:rsidRPr="009D189C" w:rsidRDefault="00273783" w:rsidP="00273783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14:paraId="2D4A169A" w14:textId="1E8E045D" w:rsidR="00273783" w:rsidRPr="009D189C" w:rsidRDefault="00273783" w:rsidP="00273783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9D189C">
        <w:rPr>
          <w:rFonts w:ascii="Arial" w:hAnsi="Arial" w:cs="Arial"/>
          <w:b/>
          <w:bCs/>
          <w:sz w:val="21"/>
          <w:szCs w:val="21"/>
          <w:lang w:val="cs-CZ"/>
        </w:rPr>
        <w:t>c) Návštěvy prostor, provozoven společnosti TSR</w:t>
      </w:r>
    </w:p>
    <w:p w14:paraId="5220C887" w14:textId="77777777" w:rsidR="00273783" w:rsidRPr="009D189C" w:rsidRDefault="00273783" w:rsidP="00273783">
      <w:pPr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273783" w:rsidRPr="009D189C" w14:paraId="207EDB0C" w14:textId="77777777" w:rsidTr="00273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EB9BDA1" w14:textId="77777777" w:rsidR="00273783" w:rsidRPr="009D189C" w:rsidRDefault="0027378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6ACBA7B" w14:textId="77777777" w:rsidR="00273783" w:rsidRPr="009D189C" w:rsidRDefault="0027378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7AD739" w14:textId="77777777" w:rsidR="00273783" w:rsidRPr="009D189C" w:rsidRDefault="0027378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629F9E0A" w14:textId="77777777" w:rsidR="00273783" w:rsidRPr="009D189C" w:rsidRDefault="0027378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273783" w:rsidRPr="009D189C" w14:paraId="636816AA" w14:textId="77777777" w:rsidTr="002737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270A" w14:textId="77777777" w:rsidR="00273783" w:rsidRPr="009D189C" w:rsidRDefault="00273783">
            <w:pP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Bezpečnostní údaje: </w:t>
            </w:r>
          </w:p>
          <w:p w14:paraId="6FFD59B4" w14:textId="77777777" w:rsidR="00273783" w:rsidRPr="009D189C" w:rsidRDefault="00273783" w:rsidP="00273783">
            <w:pPr>
              <w:pStyle w:val="Odstavecseseznamem"/>
              <w:numPr>
                <w:ilvl w:val="0"/>
                <w:numId w:val="16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>záznamy z kamerového systému.</w:t>
            </w:r>
          </w:p>
          <w:p w14:paraId="47D74809" w14:textId="77777777" w:rsidR="00273783" w:rsidRPr="009D189C" w:rsidRDefault="00273783" w:rsidP="00273783">
            <w:pPr>
              <w:pStyle w:val="Odstavecseseznamem"/>
              <w:spacing w:after="240"/>
              <w:ind w:left="451"/>
              <w:rPr>
                <w:rFonts w:ascii="Arial" w:hAnsi="Arial" w:cs="Arial"/>
                <w:sz w:val="21"/>
                <w:szCs w:val="21"/>
                <w:highlight w:val="yellow"/>
                <w:lang w:val="cs-CZ" w:bidi="cs-CZ"/>
              </w:rPr>
            </w:pPr>
          </w:p>
          <w:p w14:paraId="31ADE746" w14:textId="0BDFBD20" w:rsidR="00273783" w:rsidRPr="009D189C" w:rsidRDefault="00273783" w:rsidP="00273783">
            <w:pPr>
              <w:pStyle w:val="Odstavecseseznamem"/>
              <w:spacing w:after="240"/>
              <w:ind w:left="451"/>
              <w:rPr>
                <w:rFonts w:ascii="Arial" w:hAnsi="Arial" w:cs="Arial"/>
                <w:sz w:val="21"/>
                <w:szCs w:val="21"/>
                <w:highlight w:val="yellow"/>
                <w:u w:val="single"/>
                <w:lang w:val="cs-CZ" w:bidi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highlight w:val="yellow"/>
                <w:lang w:val="cs-CZ" w:bidi="cs-CZ"/>
              </w:rPr>
              <w:lastRenderedPageBreak/>
              <w:br/>
            </w:r>
          </w:p>
          <w:p w14:paraId="778E4197" w14:textId="77777777" w:rsidR="00273783" w:rsidRPr="009D189C" w:rsidRDefault="00273783">
            <w:pPr>
              <w:rPr>
                <w:rFonts w:ascii="Arial" w:hAnsi="Arial" w:cs="Arial"/>
                <w:sz w:val="21"/>
                <w:szCs w:val="21"/>
                <w:highlight w:val="yellow"/>
                <w:lang w:val="cs-CZ" w:bidi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43E7" w14:textId="71D7661F" w:rsidR="00273783" w:rsidRPr="009D189C" w:rsidRDefault="00273783" w:rsidP="00273783">
            <w:pPr>
              <w:pStyle w:val="Odstavecseseznamem"/>
              <w:numPr>
                <w:ilvl w:val="0"/>
                <w:numId w:val="16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lastRenderedPageBreak/>
              <w:t xml:space="preserve">Ochrana majetku </w:t>
            </w:r>
            <w:r w:rsidR="003919E1" w:rsidRPr="009D189C">
              <w:rPr>
                <w:rFonts w:ascii="Arial" w:hAnsi="Arial" w:cs="Arial"/>
                <w:sz w:val="21"/>
                <w:szCs w:val="21"/>
                <w:lang w:val="cs-CZ"/>
              </w:rPr>
              <w:t>s</w:t>
            </w: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t>polečnosti</w:t>
            </w:r>
            <w:r w:rsidR="003919E1" w:rsidRPr="009D189C">
              <w:rPr>
                <w:rFonts w:ascii="Arial" w:hAnsi="Arial" w:cs="Arial"/>
                <w:sz w:val="21"/>
                <w:szCs w:val="21"/>
                <w:lang w:val="cs-CZ"/>
              </w:rPr>
              <w:t xml:space="preserve"> TSR</w:t>
            </w: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t xml:space="preserve">, zaměstnanců a dalších osob, </w:t>
            </w:r>
          </w:p>
          <w:p w14:paraId="2574CD1C" w14:textId="77777777" w:rsidR="00273783" w:rsidRPr="009D189C" w:rsidRDefault="00273783" w:rsidP="00273783">
            <w:pPr>
              <w:pStyle w:val="Odstavecseseznamem"/>
              <w:numPr>
                <w:ilvl w:val="0"/>
                <w:numId w:val="16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lastRenderedPageBreak/>
              <w:t xml:space="preserve">ochrana před krádežemi nebo jinou trestnou činností, </w:t>
            </w:r>
          </w:p>
          <w:p w14:paraId="0CED7CFF" w14:textId="036CB8D4" w:rsidR="00273783" w:rsidRPr="009D189C" w:rsidRDefault="00273783" w:rsidP="00273783">
            <w:pPr>
              <w:pStyle w:val="Odstavecseseznamem"/>
              <w:numPr>
                <w:ilvl w:val="0"/>
                <w:numId w:val="16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t xml:space="preserve">kontrola pohybu osob v prostorách, provozovnách </w:t>
            </w:r>
            <w:r w:rsidR="003919E1" w:rsidRPr="009D189C">
              <w:rPr>
                <w:rFonts w:ascii="Arial" w:hAnsi="Arial" w:cs="Arial"/>
                <w:sz w:val="21"/>
                <w:szCs w:val="21"/>
                <w:lang w:val="cs-CZ"/>
              </w:rPr>
              <w:t>s</w:t>
            </w: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t>polečnosti</w:t>
            </w:r>
            <w:r w:rsidR="003919E1" w:rsidRPr="009D189C">
              <w:rPr>
                <w:rFonts w:ascii="Arial" w:hAnsi="Arial" w:cs="Arial"/>
                <w:sz w:val="21"/>
                <w:szCs w:val="21"/>
                <w:lang w:val="cs-CZ"/>
              </w:rPr>
              <w:t xml:space="preserve"> TSR</w:t>
            </w:r>
            <w:r w:rsidRPr="009D189C">
              <w:rPr>
                <w:rFonts w:ascii="Arial" w:hAnsi="Arial" w:cs="Arial"/>
                <w:sz w:val="21"/>
                <w:szCs w:val="21"/>
                <w:lang w:val="cs-CZ"/>
              </w:rPr>
              <w:t xml:space="preserve">.  </w:t>
            </w:r>
          </w:p>
          <w:p w14:paraId="0DE1039A" w14:textId="77777777" w:rsidR="00273783" w:rsidRPr="009D189C" w:rsidRDefault="00273783">
            <w:pPr>
              <w:rPr>
                <w:rFonts w:ascii="Arial" w:hAnsi="Arial" w:cs="Arial"/>
                <w:sz w:val="21"/>
                <w:szCs w:val="21"/>
                <w:highlight w:val="yellow"/>
                <w:lang w:val="cs-CZ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0EF" w14:textId="446199C0" w:rsidR="00273783" w:rsidRPr="009D189C" w:rsidRDefault="00273783" w:rsidP="00273783">
            <w:pPr>
              <w:pStyle w:val="Odstavecseseznamem"/>
              <w:numPr>
                <w:ilvl w:val="0"/>
                <w:numId w:val="16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lastRenderedPageBreak/>
              <w:t xml:space="preserve">Oprávněný zájem </w:t>
            </w:r>
            <w:r w:rsidR="003919E1"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>polečnosti</w:t>
            </w:r>
            <w:r w:rsidR="003919E1"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TSR</w:t>
            </w: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na zajištění kontroly vstupu a ochrany majetku Společnosti, </w:t>
            </w:r>
            <w:r w:rsidRPr="009D189C">
              <w:rPr>
                <w:rFonts w:ascii="Arial" w:hAnsi="Arial" w:cs="Arial"/>
                <w:sz w:val="21"/>
                <w:szCs w:val="21"/>
                <w:lang w:val="cs-CZ" w:bidi="cs-CZ"/>
              </w:rPr>
              <w:lastRenderedPageBreak/>
              <w:t xml:space="preserve">zaměstnanců a dalších osob. </w:t>
            </w:r>
          </w:p>
          <w:p w14:paraId="0B4EA6F7" w14:textId="77777777" w:rsidR="00273783" w:rsidRPr="009D189C" w:rsidRDefault="00273783">
            <w:pPr>
              <w:pStyle w:val="Odstavecseseznamem"/>
              <w:ind w:left="316"/>
              <w:rPr>
                <w:rFonts w:ascii="Arial" w:hAnsi="Arial" w:cs="Arial"/>
                <w:sz w:val="21"/>
                <w:szCs w:val="21"/>
                <w:highlight w:val="yellow"/>
                <w:lang w:val="cs-CZ"/>
              </w:rPr>
            </w:pPr>
          </w:p>
        </w:tc>
      </w:tr>
    </w:tbl>
    <w:p w14:paraId="2B3A55CB" w14:textId="77777777" w:rsidR="00273783" w:rsidRPr="009D189C" w:rsidRDefault="00273783" w:rsidP="00273783">
      <w:pPr>
        <w:rPr>
          <w:rFonts w:ascii="Arial" w:hAnsi="Arial" w:cs="Arial"/>
          <w:sz w:val="21"/>
          <w:szCs w:val="21"/>
          <w:lang w:val="cs-CZ"/>
        </w:rPr>
      </w:pPr>
    </w:p>
    <w:p w14:paraId="77FA2502" w14:textId="77777777" w:rsidR="00273783" w:rsidRPr="009D189C" w:rsidRDefault="00273783" w:rsidP="00273783">
      <w:pPr>
        <w:rPr>
          <w:rFonts w:ascii="Arial" w:hAnsi="Arial" w:cs="Arial"/>
          <w:sz w:val="21"/>
          <w:szCs w:val="21"/>
          <w:lang w:val="cs-CZ"/>
        </w:rPr>
      </w:pPr>
    </w:p>
    <w:p w14:paraId="33A6A8BD" w14:textId="1BA42990" w:rsidR="00FC7C36" w:rsidRPr="009D189C" w:rsidRDefault="00FC7C36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p w14:paraId="02738439" w14:textId="23EEE410" w:rsidR="00F11A3A" w:rsidRPr="009D189C" w:rsidRDefault="00F11A3A" w:rsidP="00444335">
      <w:pPr>
        <w:pStyle w:val="Nadpis1"/>
        <w:spacing w:line="276" w:lineRule="auto"/>
        <w:rPr>
          <w:rFonts w:ascii="Arial" w:hAnsi="Arial"/>
          <w:b/>
          <w:color w:val="0070C0"/>
          <w:sz w:val="21"/>
          <w:lang w:val="cs-CZ"/>
        </w:rPr>
      </w:pPr>
      <w:bookmarkStart w:id="11" w:name="_Toc509861942"/>
      <w:bookmarkStart w:id="12" w:name="_Toc511656240"/>
      <w:bookmarkStart w:id="13" w:name="_Toc512782139"/>
      <w:bookmarkStart w:id="14" w:name="_Toc514973464"/>
      <w:bookmarkStart w:id="15" w:name="_Toc509323393"/>
      <w:bookmarkStart w:id="16" w:name="_Toc509324683"/>
      <w:r w:rsidRPr="009D189C">
        <w:rPr>
          <w:rFonts w:ascii="Arial" w:hAnsi="Arial"/>
          <w:b/>
          <w:color w:val="0070C0"/>
          <w:sz w:val="21"/>
          <w:lang w:val="cs-CZ" w:bidi="cs-CZ"/>
        </w:rPr>
        <w:t xml:space="preserve">Z jakých zdrojů získává společnost </w:t>
      </w:r>
      <w:r w:rsidR="00B72185" w:rsidRPr="009D189C">
        <w:rPr>
          <w:rFonts w:ascii="Arial" w:hAnsi="Arial"/>
          <w:b/>
          <w:color w:val="0070C0"/>
          <w:sz w:val="21"/>
          <w:lang w:val="cs-CZ" w:bidi="cs-CZ"/>
        </w:rPr>
        <w:t>TSR</w:t>
      </w:r>
      <w:r w:rsidRPr="009D189C">
        <w:rPr>
          <w:rFonts w:ascii="Arial" w:hAnsi="Arial"/>
          <w:b/>
          <w:color w:val="0070C0"/>
          <w:sz w:val="21"/>
          <w:lang w:val="cs-CZ" w:bidi="cs-CZ"/>
        </w:rPr>
        <w:t xml:space="preserve"> Vaše osobní údaje?</w:t>
      </w:r>
      <w:bookmarkEnd w:id="11"/>
      <w:bookmarkEnd w:id="12"/>
      <w:bookmarkEnd w:id="13"/>
      <w:bookmarkEnd w:id="14"/>
      <w:r w:rsidRPr="009D189C">
        <w:rPr>
          <w:rFonts w:ascii="Arial" w:hAnsi="Arial"/>
          <w:b/>
          <w:color w:val="0070C0"/>
          <w:sz w:val="21"/>
          <w:lang w:val="cs-CZ"/>
        </w:rPr>
        <w:t xml:space="preserve"> </w:t>
      </w:r>
    </w:p>
    <w:bookmarkEnd w:id="15"/>
    <w:bookmarkEnd w:id="16"/>
    <w:p w14:paraId="5128C7AE" w14:textId="77777777" w:rsidR="00336D84" w:rsidRPr="009D189C" w:rsidRDefault="00336D84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p w14:paraId="4682B974" w14:textId="10B57965" w:rsidR="00BC1398" w:rsidRPr="009D189C" w:rsidRDefault="006A40D7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>Společnost</w:t>
      </w:r>
      <w:r w:rsidR="008E33A3"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="002540F5"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F11A3A" w:rsidRPr="009D189C">
        <w:rPr>
          <w:rFonts w:ascii="Arial" w:hAnsi="Arial" w:cs="Arial"/>
          <w:sz w:val="21"/>
          <w:szCs w:val="21"/>
          <w:lang w:val="cs-CZ" w:bidi="cs-CZ"/>
        </w:rPr>
        <w:t xml:space="preserve">získává osobní údaje, které následně zpracovává, přímo od </w:t>
      </w:r>
      <w:r w:rsidR="00DE72C2" w:rsidRPr="009D189C">
        <w:rPr>
          <w:rFonts w:ascii="Arial" w:hAnsi="Arial" w:cs="Arial"/>
          <w:sz w:val="21"/>
          <w:szCs w:val="21"/>
          <w:lang w:val="cs-CZ" w:bidi="cs-CZ"/>
        </w:rPr>
        <w:t>Vás</w:t>
      </w:r>
      <w:r w:rsidR="00F11A3A" w:rsidRPr="009D189C">
        <w:rPr>
          <w:rFonts w:ascii="Arial" w:hAnsi="Arial" w:cs="Arial"/>
          <w:sz w:val="21"/>
          <w:szCs w:val="21"/>
          <w:lang w:val="cs-CZ" w:bidi="cs-CZ"/>
        </w:rPr>
        <w:t>, příp. z veřejně dostupných zdrojů (např. OR nebo ARES), z</w:t>
      </w:r>
      <w:r w:rsidR="00DE72C2" w:rsidRPr="009D189C">
        <w:rPr>
          <w:rFonts w:ascii="Arial" w:hAnsi="Arial" w:cs="Arial"/>
          <w:sz w:val="21"/>
          <w:szCs w:val="21"/>
          <w:lang w:val="cs-CZ" w:bidi="cs-CZ"/>
        </w:rPr>
        <w:t xml:space="preserve"> Vašich </w:t>
      </w:r>
      <w:r w:rsidR="00F11A3A" w:rsidRPr="009D189C">
        <w:rPr>
          <w:rFonts w:ascii="Arial" w:hAnsi="Arial" w:cs="Arial"/>
          <w:sz w:val="21"/>
          <w:szCs w:val="21"/>
          <w:lang w:val="cs-CZ" w:bidi="cs-CZ"/>
        </w:rPr>
        <w:t xml:space="preserve">návštěv přímo ve společnosti </w:t>
      </w:r>
      <w:r w:rsidR="003919E1" w:rsidRPr="009D189C">
        <w:rPr>
          <w:rFonts w:ascii="Arial" w:hAnsi="Arial" w:cs="Arial"/>
          <w:sz w:val="21"/>
          <w:szCs w:val="21"/>
          <w:lang w:val="cs-CZ" w:bidi="cs-CZ"/>
        </w:rPr>
        <w:t xml:space="preserve">nebo provozovnách společnosti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="00F11A3A" w:rsidRPr="009D189C">
        <w:rPr>
          <w:rFonts w:ascii="Arial" w:hAnsi="Arial" w:cs="Arial"/>
          <w:sz w:val="21"/>
          <w:szCs w:val="21"/>
          <w:lang w:val="cs-CZ" w:bidi="cs-CZ"/>
        </w:rPr>
        <w:t xml:space="preserve"> nebo v rámci skupiny </w:t>
      </w:r>
      <w:r w:rsidR="00936EFB" w:rsidRPr="009D189C">
        <w:rPr>
          <w:rFonts w:ascii="Arial" w:hAnsi="Arial" w:cs="Arial"/>
          <w:sz w:val="21"/>
          <w:szCs w:val="21"/>
          <w:lang w:val="cs-CZ" w:bidi="cs-CZ"/>
        </w:rPr>
        <w:t>REMONDIS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. </w:t>
      </w:r>
      <w:r w:rsidR="008E33A3"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</w:p>
    <w:p w14:paraId="4CECE221" w14:textId="3C961079" w:rsidR="006C13EC" w:rsidRPr="009D189C" w:rsidRDefault="006C13EC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</w:p>
    <w:p w14:paraId="3E177628" w14:textId="77777777" w:rsidR="008E33A3" w:rsidRPr="009D189C" w:rsidRDefault="008E33A3" w:rsidP="00444335">
      <w:pPr>
        <w:pStyle w:val="Nadpis1"/>
        <w:spacing w:line="276" w:lineRule="auto"/>
        <w:rPr>
          <w:rFonts w:ascii="Arial" w:hAnsi="Arial"/>
          <w:b/>
          <w:color w:val="0070C0"/>
          <w:sz w:val="21"/>
          <w:lang w:val="cs-CZ"/>
        </w:rPr>
      </w:pPr>
      <w:bookmarkStart w:id="17" w:name="_Toc506918287"/>
      <w:bookmarkStart w:id="18" w:name="_Toc509323394"/>
      <w:bookmarkStart w:id="19" w:name="_Toc509324684"/>
      <w:bookmarkStart w:id="20" w:name="_Toc514973465"/>
      <w:r w:rsidRPr="009D189C">
        <w:rPr>
          <w:rFonts w:ascii="Arial" w:hAnsi="Arial"/>
          <w:b/>
          <w:color w:val="0070C0"/>
          <w:sz w:val="21"/>
          <w:lang w:val="cs-CZ" w:bidi="cs-CZ"/>
        </w:rPr>
        <w:t>Sdílíme Vaše osobní údaje s dalšími osobami?</w:t>
      </w:r>
      <w:bookmarkEnd w:id="17"/>
      <w:bookmarkEnd w:id="18"/>
      <w:bookmarkEnd w:id="19"/>
      <w:bookmarkEnd w:id="20"/>
    </w:p>
    <w:p w14:paraId="31CDF2B3" w14:textId="77777777" w:rsidR="00BC1398" w:rsidRPr="009D189C" w:rsidRDefault="00BC1398" w:rsidP="00444335">
      <w:pPr>
        <w:spacing w:line="276" w:lineRule="auto"/>
        <w:rPr>
          <w:rFonts w:ascii="Arial" w:hAnsi="Arial" w:cs="Arial"/>
          <w:b/>
          <w:sz w:val="21"/>
          <w:szCs w:val="21"/>
          <w:lang w:val="cs-CZ"/>
        </w:rPr>
      </w:pPr>
    </w:p>
    <w:p w14:paraId="746E5D34" w14:textId="660CFA56" w:rsidR="008E33A3" w:rsidRPr="009D189C" w:rsidRDefault="008E33A3" w:rsidP="00444335">
      <w:pPr>
        <w:spacing w:line="276" w:lineRule="auto"/>
        <w:rPr>
          <w:rFonts w:ascii="Arial" w:hAnsi="Arial" w:cs="Arial"/>
          <w:bCs/>
          <w:sz w:val="21"/>
          <w:szCs w:val="21"/>
          <w:u w:val="single"/>
          <w:lang w:val="cs-CZ" w:bidi="cs-CZ"/>
        </w:rPr>
      </w:pPr>
      <w:r w:rsidRPr="009D189C">
        <w:rPr>
          <w:rFonts w:ascii="Arial" w:hAnsi="Arial" w:cs="Arial"/>
          <w:bCs/>
          <w:sz w:val="21"/>
          <w:szCs w:val="21"/>
          <w:u w:val="single"/>
          <w:lang w:val="cs-CZ" w:bidi="cs-CZ"/>
        </w:rPr>
        <w:t xml:space="preserve">a) Společnosti ze skupiny </w:t>
      </w:r>
      <w:r w:rsidR="00936EFB" w:rsidRPr="009D189C">
        <w:rPr>
          <w:rFonts w:ascii="Arial" w:hAnsi="Arial" w:cs="Arial"/>
          <w:sz w:val="21"/>
          <w:szCs w:val="21"/>
          <w:u w:val="single"/>
          <w:lang w:val="cs-CZ" w:bidi="cs-CZ"/>
        </w:rPr>
        <w:t>REMONDIS</w:t>
      </w:r>
    </w:p>
    <w:p w14:paraId="48FA81F6" w14:textId="77777777" w:rsidR="008E33A3" w:rsidRPr="009D189C" w:rsidRDefault="008E33A3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</w:p>
    <w:p w14:paraId="38F90139" w14:textId="7E1EE28E" w:rsidR="00F11A3A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 xml:space="preserve">Osobní údaje o obchodních partnerech může 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="00444335"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sdílet v rámci </w:t>
      </w:r>
      <w:r w:rsidRPr="009D189C">
        <w:rPr>
          <w:rFonts w:ascii="Arial" w:hAnsi="Arial" w:cs="Arial"/>
          <w:sz w:val="21"/>
          <w:szCs w:val="21"/>
          <w:lang w:val="cs-CZ" w:bidi="cs-CZ"/>
        </w:rPr>
        <w:br/>
        <w:t xml:space="preserve">skupiny </w:t>
      </w:r>
      <w:r w:rsidR="00936EFB" w:rsidRPr="009D189C">
        <w:rPr>
          <w:rFonts w:ascii="Arial" w:hAnsi="Arial" w:cs="Arial"/>
          <w:sz w:val="21"/>
          <w:szCs w:val="21"/>
          <w:lang w:val="cs-CZ" w:bidi="cs-CZ"/>
        </w:rPr>
        <w:t>REMONDIS</w:t>
      </w:r>
      <w:r w:rsidR="00936EFB" w:rsidRPr="009D189C">
        <w:rPr>
          <w:rFonts w:ascii="Arial" w:hAnsi="Arial" w:cs="Arial"/>
          <w:sz w:val="21"/>
          <w:szCs w:val="21"/>
          <w:lang w:val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(bližší informace o členech skupiny </w:t>
      </w:r>
      <w:r w:rsidR="00DE72C2" w:rsidRPr="009D189C">
        <w:rPr>
          <w:rFonts w:ascii="Arial" w:hAnsi="Arial" w:cs="Arial"/>
          <w:sz w:val="21"/>
          <w:szCs w:val="21"/>
          <w:lang w:val="cs-CZ" w:bidi="cs-CZ"/>
        </w:rPr>
        <w:t>REMONDIS</w:t>
      </w:r>
      <w:r w:rsidR="00DE72C2" w:rsidRPr="009D189C">
        <w:rPr>
          <w:rFonts w:ascii="Arial" w:hAnsi="Arial" w:cs="Arial"/>
          <w:sz w:val="21"/>
          <w:szCs w:val="21"/>
          <w:lang w:val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jsou k dispozici na webových stránkách </w:t>
      </w:r>
      <w:hyperlink r:id="rId9" w:history="1">
        <w:r w:rsidR="00DE72C2" w:rsidRPr="009D189C">
          <w:rPr>
            <w:rStyle w:val="Hypertextovodkaz"/>
            <w:rFonts w:ascii="Arial" w:hAnsi="Arial" w:cs="Arial"/>
            <w:sz w:val="21"/>
            <w:szCs w:val="21"/>
            <w:lang w:val="cs-CZ" w:bidi="cs-CZ"/>
          </w:rPr>
          <w:t>www.remondis.com</w:t>
        </w:r>
      </w:hyperlink>
      <w:r w:rsidRPr="009D189C">
        <w:rPr>
          <w:rFonts w:ascii="Arial" w:hAnsi="Arial" w:cs="Arial"/>
          <w:sz w:val="21"/>
          <w:szCs w:val="21"/>
          <w:lang w:val="cs-CZ"/>
        </w:rPr>
        <w:t>)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. </w:t>
      </w:r>
      <w:r w:rsidRPr="009D189C">
        <w:rPr>
          <w:rFonts w:ascii="Arial" w:hAnsi="Arial" w:cs="Arial"/>
          <w:sz w:val="21"/>
          <w:szCs w:val="21"/>
          <w:lang w:val="cs-CZ"/>
        </w:rPr>
        <w:t>Pokud jsou sdíleny</w:t>
      </w:r>
      <w:r w:rsidR="00DE72C2" w:rsidRPr="009D189C">
        <w:rPr>
          <w:rFonts w:ascii="Arial" w:hAnsi="Arial" w:cs="Arial"/>
          <w:sz w:val="21"/>
          <w:szCs w:val="21"/>
          <w:lang w:val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/>
        </w:rPr>
        <w:t>osobní údaje</w:t>
      </w:r>
      <w:r w:rsidR="00DE72C2" w:rsidRPr="009D189C">
        <w:rPr>
          <w:rFonts w:ascii="Arial" w:hAnsi="Arial" w:cs="Arial"/>
          <w:sz w:val="21"/>
          <w:szCs w:val="21"/>
          <w:lang w:val="cs-CZ"/>
        </w:rPr>
        <w:t xml:space="preserve"> obchodních partnerů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, děje se to jen na základě potřeby znalosti těchto údajů a jsou sdíleny pouze s vybranými zaměstnanci ze skupiny </w:t>
      </w:r>
      <w:r w:rsidR="00DE72C2" w:rsidRPr="009D189C">
        <w:rPr>
          <w:rFonts w:ascii="Arial" w:hAnsi="Arial" w:cs="Arial"/>
          <w:sz w:val="21"/>
          <w:szCs w:val="21"/>
          <w:lang w:val="cs-CZ" w:bidi="cs-CZ"/>
        </w:rPr>
        <w:t>REMONDIS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pro plnění úkolů v rámci jejich pracovních povinností. </w:t>
      </w:r>
    </w:p>
    <w:p w14:paraId="43B0B70E" w14:textId="77777777" w:rsidR="00F11A3A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p w14:paraId="6D6B7BA2" w14:textId="79A70397" w:rsidR="00F11A3A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 xml:space="preserve">Přístupová práva mezi jednotlivými společnostmi ze skupiny </w:t>
      </w:r>
      <w:r w:rsidR="00936EFB" w:rsidRPr="009D189C">
        <w:rPr>
          <w:rFonts w:ascii="Arial" w:hAnsi="Arial" w:cs="Arial"/>
          <w:sz w:val="21"/>
          <w:szCs w:val="21"/>
          <w:lang w:val="cs-CZ" w:bidi="cs-CZ"/>
        </w:rPr>
        <w:t>REMONDIS</w:t>
      </w:r>
      <w:r w:rsidR="00936EFB" w:rsidRPr="009D189C">
        <w:rPr>
          <w:rFonts w:ascii="Arial" w:hAnsi="Arial" w:cs="Arial"/>
          <w:sz w:val="21"/>
          <w:szCs w:val="21"/>
          <w:lang w:val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jsou omezena a udílíme je pouze, pokud daná osoba potřebuje příslušné údaje znát na základě své pracovní pozice nebo svých pracovních povinností a oprávnění zaměstnanci jsou vázáni povinností mlčenlivosti. </w:t>
      </w:r>
    </w:p>
    <w:p w14:paraId="638EB2CD" w14:textId="77777777" w:rsidR="008E33A3" w:rsidRPr="009D189C" w:rsidRDefault="008E33A3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p w14:paraId="4F16FA37" w14:textId="77777777" w:rsidR="008E33A3" w:rsidRPr="009D189C" w:rsidRDefault="008E33A3" w:rsidP="00444335">
      <w:pPr>
        <w:spacing w:line="276" w:lineRule="auto"/>
        <w:rPr>
          <w:rFonts w:ascii="Arial" w:hAnsi="Arial" w:cs="Arial"/>
          <w:bCs/>
          <w:sz w:val="21"/>
          <w:szCs w:val="21"/>
          <w:u w:val="single"/>
          <w:lang w:val="cs-CZ" w:bidi="cs-CZ"/>
        </w:rPr>
      </w:pPr>
      <w:r w:rsidRPr="009D189C">
        <w:rPr>
          <w:rFonts w:ascii="Arial" w:hAnsi="Arial" w:cs="Arial"/>
          <w:bCs/>
          <w:sz w:val="21"/>
          <w:szCs w:val="21"/>
          <w:u w:val="single"/>
          <w:lang w:val="cs-CZ" w:bidi="cs-CZ"/>
        </w:rPr>
        <w:t>b) Poskytovatelé služeb</w:t>
      </w:r>
    </w:p>
    <w:p w14:paraId="3F89F0A3" w14:textId="77777777" w:rsidR="008E33A3" w:rsidRPr="009D189C" w:rsidRDefault="008E33A3" w:rsidP="00444335">
      <w:pPr>
        <w:spacing w:line="276" w:lineRule="auto"/>
        <w:rPr>
          <w:rFonts w:ascii="Arial" w:hAnsi="Arial" w:cs="Arial"/>
          <w:bCs/>
          <w:sz w:val="21"/>
          <w:szCs w:val="21"/>
          <w:u w:val="single"/>
          <w:lang w:val="cs-CZ" w:bidi="cs-CZ"/>
        </w:rPr>
      </w:pPr>
    </w:p>
    <w:p w14:paraId="5E2A532C" w14:textId="38A33395" w:rsidR="00F11A3A" w:rsidRPr="009D189C" w:rsidRDefault="00257C43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 xml:space="preserve">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="00F11A3A"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F11A3A" w:rsidRPr="009D189C">
        <w:rPr>
          <w:rFonts w:ascii="Arial" w:hAnsi="Arial" w:cs="Arial"/>
          <w:sz w:val="21"/>
          <w:szCs w:val="21"/>
          <w:lang w:val="cs-CZ"/>
        </w:rPr>
        <w:t xml:space="preserve">využívá externí poskytovatele služeb, kteří pro 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ni </w:t>
      </w:r>
      <w:r w:rsidR="00F11A3A" w:rsidRPr="009D189C">
        <w:rPr>
          <w:rFonts w:ascii="Arial" w:hAnsi="Arial" w:cs="Arial"/>
          <w:sz w:val="21"/>
          <w:szCs w:val="21"/>
          <w:lang w:val="cs-CZ"/>
        </w:rPr>
        <w:t>zajišťují zejména správu pohledávek</w:t>
      </w:r>
      <w:r w:rsidR="003919E1" w:rsidRPr="009D189C">
        <w:rPr>
          <w:rFonts w:ascii="Arial" w:hAnsi="Arial" w:cs="Arial"/>
          <w:sz w:val="21"/>
          <w:szCs w:val="21"/>
          <w:lang w:val="cs-CZ"/>
        </w:rPr>
        <w:t xml:space="preserve"> </w:t>
      </w:r>
      <w:r w:rsidR="00F11A3A" w:rsidRPr="009D189C">
        <w:rPr>
          <w:rFonts w:ascii="Arial" w:hAnsi="Arial" w:cs="Arial"/>
          <w:sz w:val="21"/>
          <w:szCs w:val="21"/>
          <w:lang w:val="cs-CZ"/>
        </w:rPr>
        <w:t xml:space="preserve">nebo ostrahu areálu. Pro účely plnění jejich povinností jim musí být společností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="00F11A3A"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F11A3A" w:rsidRPr="009D189C">
        <w:rPr>
          <w:rFonts w:ascii="Arial" w:hAnsi="Arial" w:cs="Arial"/>
          <w:sz w:val="21"/>
          <w:szCs w:val="21"/>
          <w:lang w:val="cs-CZ"/>
        </w:rPr>
        <w:t xml:space="preserve">předány nebo pro nás zpracovávají určité osobní údaje obchodních partnerů a návštěvníků (ostraha).  </w:t>
      </w:r>
    </w:p>
    <w:p w14:paraId="18C5B8BF" w14:textId="77777777" w:rsidR="00F11A3A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p w14:paraId="744D313A" w14:textId="775DD699" w:rsidR="00F11A3A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 xml:space="preserve">Externí poskytovatelé služeb jsou společností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prověřeni a poskytují dostatečné záruky s ohledem na důvěrnost a ochranu osobních údajů obchodních partnerů a návštěvníků. Se všemi těmito poskytovateli má </w:t>
      </w:r>
      <w:r w:rsidR="00257C43" w:rsidRPr="009D189C">
        <w:rPr>
          <w:rFonts w:ascii="Arial" w:hAnsi="Arial" w:cs="Arial"/>
          <w:sz w:val="21"/>
          <w:szCs w:val="21"/>
          <w:lang w:val="cs-CZ" w:bidi="cs-CZ"/>
        </w:rPr>
        <w:t xml:space="preserve">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uzavřené </w:t>
      </w:r>
      <w:r w:rsidRPr="009D189C">
        <w:rPr>
          <w:rFonts w:ascii="Arial" w:hAnsi="Arial" w:cs="Arial"/>
          <w:sz w:val="21"/>
          <w:szCs w:val="21"/>
          <w:lang w:val="cs-CZ"/>
        </w:rPr>
        <w:t>písemné smlouvy o zpracování osobních údajů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, v nichž se poskytovatelé zavázali k ochraně osobních údajů a dodržování standardů společnosti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="00FE0481"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 w:bidi="cs-CZ"/>
        </w:rPr>
        <w:t>pro zabezpečení osobních údajů.</w:t>
      </w:r>
    </w:p>
    <w:p w14:paraId="00BFCBD0" w14:textId="77777777" w:rsidR="008E33A3" w:rsidRPr="009D189C" w:rsidRDefault="008E33A3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p w14:paraId="646E4760" w14:textId="77777777" w:rsidR="008E33A3" w:rsidRPr="009D189C" w:rsidRDefault="008E33A3" w:rsidP="00444335">
      <w:pPr>
        <w:spacing w:line="276" w:lineRule="auto"/>
        <w:rPr>
          <w:rFonts w:ascii="Arial" w:hAnsi="Arial" w:cs="Arial"/>
          <w:bCs/>
          <w:sz w:val="21"/>
          <w:szCs w:val="21"/>
          <w:u w:val="single"/>
          <w:lang w:val="cs-CZ" w:bidi="cs-CZ"/>
        </w:rPr>
      </w:pPr>
      <w:r w:rsidRPr="009D189C">
        <w:rPr>
          <w:rFonts w:ascii="Arial" w:hAnsi="Arial" w:cs="Arial"/>
          <w:bCs/>
          <w:sz w:val="21"/>
          <w:szCs w:val="21"/>
          <w:u w:val="single"/>
          <w:lang w:val="cs-CZ" w:bidi="cs-CZ"/>
        </w:rPr>
        <w:t>c) Sdělování osobních údajů třetím osobám</w:t>
      </w:r>
    </w:p>
    <w:p w14:paraId="75B51C17" w14:textId="77777777" w:rsidR="008E33A3" w:rsidRPr="009D189C" w:rsidRDefault="008E33A3" w:rsidP="00444335">
      <w:pPr>
        <w:spacing w:line="276" w:lineRule="auto"/>
        <w:rPr>
          <w:rFonts w:ascii="Arial" w:hAnsi="Arial" w:cs="Arial"/>
          <w:b/>
          <w:sz w:val="21"/>
          <w:szCs w:val="21"/>
          <w:lang w:val="cs-CZ"/>
        </w:rPr>
      </w:pPr>
    </w:p>
    <w:p w14:paraId="42FE0C0C" w14:textId="0A8DD630" w:rsidR="00F11A3A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 xml:space="preserve">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je povinna za určitých okolností sdílet osobní údaje obchodních partnerů</w:t>
      </w:r>
      <w:r w:rsidR="00DE72C2" w:rsidRPr="009D189C">
        <w:rPr>
          <w:rFonts w:ascii="Arial" w:hAnsi="Arial" w:cs="Arial"/>
          <w:sz w:val="21"/>
          <w:szCs w:val="21"/>
          <w:lang w:val="cs-CZ" w:bidi="cs-CZ"/>
        </w:rPr>
        <w:t xml:space="preserve">, 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návštěvníků </w:t>
      </w:r>
      <w:r w:rsidR="00DE72C2" w:rsidRPr="009D189C">
        <w:rPr>
          <w:rFonts w:ascii="Arial" w:hAnsi="Arial" w:cs="Arial"/>
          <w:sz w:val="21"/>
          <w:szCs w:val="21"/>
          <w:lang w:val="cs-CZ" w:bidi="cs-CZ"/>
        </w:rPr>
        <w:t>nebo osob, od kterých vykupuje odpad</w:t>
      </w:r>
      <w:r w:rsidR="003919E1" w:rsidRPr="009D189C">
        <w:rPr>
          <w:rFonts w:ascii="Arial" w:hAnsi="Arial" w:cs="Arial"/>
          <w:sz w:val="21"/>
          <w:szCs w:val="21"/>
          <w:lang w:val="cs-CZ" w:bidi="cs-CZ"/>
        </w:rPr>
        <w:t>,</w:t>
      </w:r>
      <w:r w:rsidR="00DE72C2"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se třetími osobami mimo výše uvedených </w:t>
      </w:r>
      <w:r w:rsidRPr="009D189C">
        <w:rPr>
          <w:rFonts w:ascii="Arial" w:hAnsi="Arial" w:cs="Arial"/>
          <w:sz w:val="21"/>
          <w:szCs w:val="21"/>
          <w:lang w:val="cs-CZ" w:bidi="cs-CZ"/>
        </w:rPr>
        <w:lastRenderedPageBreak/>
        <w:t xml:space="preserve">poskytovatelů služeb nebo společností ze skupiny </w:t>
      </w:r>
      <w:r w:rsidR="003919E1" w:rsidRPr="009D189C">
        <w:rPr>
          <w:rFonts w:ascii="Arial" w:hAnsi="Arial" w:cs="Arial"/>
          <w:sz w:val="21"/>
          <w:szCs w:val="21"/>
          <w:lang w:val="cs-CZ" w:bidi="cs-CZ"/>
        </w:rPr>
        <w:t>REMONDIS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, a to v souladu s právními předpisy o ochraně osobních údajů. </w:t>
      </w:r>
    </w:p>
    <w:p w14:paraId="272110A9" w14:textId="77777777" w:rsidR="00F11A3A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p w14:paraId="3A88F73D" w14:textId="77777777" w:rsidR="00F11A3A" w:rsidRPr="009D189C" w:rsidRDefault="00F11A3A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>Mezi takovéto třetí osoby patří zejména:</w:t>
      </w:r>
    </w:p>
    <w:p w14:paraId="3381C2D1" w14:textId="77777777" w:rsidR="00F11A3A" w:rsidRPr="009D189C" w:rsidRDefault="00F11A3A" w:rsidP="00444335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>správní a obdobné orgány (finanční úřady),</w:t>
      </w:r>
    </w:p>
    <w:p w14:paraId="141B95BC" w14:textId="5FF19C82" w:rsidR="00F11A3A" w:rsidRPr="009D189C" w:rsidRDefault="00F11A3A" w:rsidP="00444335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14:paraId="530E12F9" w14:textId="00BBF947" w:rsidR="00DE72C2" w:rsidRPr="009D189C" w:rsidRDefault="00DE72C2" w:rsidP="00444335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>Ministerstvo životního prostředí (ISPOP),</w:t>
      </w:r>
    </w:p>
    <w:p w14:paraId="014BFD8E" w14:textId="77777777" w:rsidR="00F11A3A" w:rsidRPr="009D189C" w:rsidRDefault="00F11A3A" w:rsidP="00444335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14:paraId="5B4AE329" w14:textId="77777777" w:rsidR="00F11A3A" w:rsidRPr="009D189C" w:rsidRDefault="00F11A3A" w:rsidP="00444335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>externí poradci.</w:t>
      </w:r>
    </w:p>
    <w:p w14:paraId="44EBEC56" w14:textId="3B7B5D51" w:rsidR="001C0F6F" w:rsidRPr="009D189C" w:rsidRDefault="001C0F6F" w:rsidP="00444335">
      <w:pPr>
        <w:pStyle w:val="Nadpis1"/>
        <w:spacing w:line="276" w:lineRule="auto"/>
        <w:rPr>
          <w:rFonts w:ascii="Arial" w:hAnsi="Arial"/>
          <w:b/>
          <w:color w:val="0070C0"/>
          <w:sz w:val="21"/>
          <w:lang w:val="cs-CZ" w:bidi="cs-CZ"/>
        </w:rPr>
      </w:pPr>
      <w:bookmarkStart w:id="21" w:name="_Toc506918288"/>
      <w:bookmarkStart w:id="22" w:name="_Toc509323395"/>
      <w:bookmarkStart w:id="23" w:name="_Toc509324685"/>
      <w:bookmarkStart w:id="24" w:name="_Toc514973466"/>
      <w:bookmarkStart w:id="25" w:name="_Toc506918289"/>
      <w:r w:rsidRPr="009D189C">
        <w:rPr>
          <w:rFonts w:ascii="Arial" w:hAnsi="Arial"/>
          <w:b/>
          <w:color w:val="0070C0"/>
          <w:sz w:val="21"/>
          <w:lang w:val="cs-CZ" w:bidi="cs-CZ"/>
        </w:rPr>
        <w:t>Předáváme osobní údaje do zemí mimo EHP?</w:t>
      </w:r>
      <w:bookmarkEnd w:id="21"/>
      <w:bookmarkEnd w:id="22"/>
      <w:bookmarkEnd w:id="23"/>
      <w:bookmarkEnd w:id="24"/>
    </w:p>
    <w:p w14:paraId="29D68200" w14:textId="77777777" w:rsidR="001C0F6F" w:rsidRPr="009D189C" w:rsidRDefault="001C0F6F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</w:p>
    <w:p w14:paraId="10D4937F" w14:textId="1E6BFD96" w:rsidR="00F11A3A" w:rsidRPr="001B43FF" w:rsidRDefault="00B72185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1B43FF">
        <w:rPr>
          <w:rFonts w:ascii="Arial" w:hAnsi="Arial" w:cs="Arial"/>
          <w:sz w:val="21"/>
          <w:szCs w:val="21"/>
          <w:lang w:val="cs-CZ" w:bidi="cs-CZ"/>
        </w:rPr>
        <w:t>Společnost</w:t>
      </w:r>
      <w:r w:rsidRPr="001B43FF">
        <w:rPr>
          <w:rFonts w:ascii="Arial" w:hAnsi="Arial" w:cs="Arial"/>
          <w:sz w:val="21"/>
          <w:szCs w:val="21"/>
          <w:lang w:val="cs-CZ"/>
        </w:rPr>
        <w:t xml:space="preserve"> TSR nepředává Vaše osobní údaje mimo Evropský hospodářský prostor</w:t>
      </w:r>
      <w:r w:rsidR="00F11A3A" w:rsidRPr="001B43FF">
        <w:rPr>
          <w:rFonts w:ascii="Arial" w:hAnsi="Arial" w:cs="Arial"/>
          <w:sz w:val="21"/>
          <w:szCs w:val="21"/>
          <w:lang w:val="cs-CZ" w:bidi="cs-CZ"/>
        </w:rPr>
        <w:t>.</w:t>
      </w:r>
    </w:p>
    <w:p w14:paraId="26FD3039" w14:textId="77777777" w:rsidR="001C0F6F" w:rsidRPr="009D189C" w:rsidRDefault="001C0F6F" w:rsidP="00444335">
      <w:pPr>
        <w:pStyle w:val="Nadpis1"/>
        <w:spacing w:line="276" w:lineRule="auto"/>
        <w:rPr>
          <w:rFonts w:ascii="Arial" w:hAnsi="Arial"/>
          <w:b/>
          <w:color w:val="0070C0"/>
          <w:sz w:val="21"/>
          <w:lang w:val="cs-CZ"/>
        </w:rPr>
      </w:pPr>
      <w:bookmarkStart w:id="26" w:name="_Toc509323396"/>
      <w:bookmarkStart w:id="27" w:name="_Toc509324686"/>
      <w:bookmarkStart w:id="28" w:name="_Toc511655547"/>
      <w:bookmarkStart w:id="29" w:name="_Toc514973467"/>
      <w:bookmarkStart w:id="30" w:name="_Toc506918290"/>
      <w:bookmarkEnd w:id="25"/>
      <w:r w:rsidRPr="001B43FF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26"/>
      <w:bookmarkEnd w:id="27"/>
      <w:bookmarkEnd w:id="28"/>
      <w:bookmarkEnd w:id="29"/>
    </w:p>
    <w:p w14:paraId="5A2FCF60" w14:textId="77777777" w:rsidR="001C0F6F" w:rsidRPr="009D189C" w:rsidRDefault="001C0F6F" w:rsidP="00444335">
      <w:pPr>
        <w:spacing w:line="276" w:lineRule="auto"/>
        <w:rPr>
          <w:rFonts w:ascii="Arial" w:hAnsi="Arial" w:cs="Arial"/>
          <w:b/>
          <w:sz w:val="21"/>
          <w:szCs w:val="21"/>
          <w:lang w:val="cs-CZ"/>
        </w:rPr>
      </w:pPr>
    </w:p>
    <w:p w14:paraId="64F7CB51" w14:textId="306A1327" w:rsidR="00F11A3A" w:rsidRPr="009D189C" w:rsidRDefault="00257C43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 xml:space="preserve">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="00F11A3A" w:rsidRPr="009D189C">
        <w:rPr>
          <w:rFonts w:ascii="Arial" w:hAnsi="Arial" w:cs="Arial"/>
          <w:sz w:val="21"/>
          <w:szCs w:val="21"/>
          <w:lang w:val="cs-CZ" w:bidi="cs-CZ"/>
        </w:rPr>
        <w:t xml:space="preserve"> za účelem zajištění důvěrnosti, integrity a dostupnosti </w:t>
      </w:r>
      <w:r w:rsidR="00DE72C2" w:rsidRPr="009D189C">
        <w:rPr>
          <w:rFonts w:ascii="Arial" w:hAnsi="Arial" w:cs="Arial"/>
          <w:sz w:val="21"/>
          <w:szCs w:val="21"/>
          <w:lang w:val="cs-CZ" w:bidi="cs-CZ"/>
        </w:rPr>
        <w:t xml:space="preserve">Vašich </w:t>
      </w:r>
      <w:r w:rsidR="00F11A3A" w:rsidRPr="009D189C">
        <w:rPr>
          <w:rFonts w:ascii="Arial" w:hAnsi="Arial" w:cs="Arial"/>
          <w:sz w:val="21"/>
          <w:szCs w:val="21"/>
          <w:lang w:val="cs-CZ" w:bidi="cs-CZ"/>
        </w:rPr>
        <w:t xml:space="preserve">osobních údajů využívá moderní IT bezpečnostní systémy. 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="00F11A3A" w:rsidRPr="009D189C">
        <w:rPr>
          <w:rFonts w:ascii="Arial" w:hAnsi="Arial" w:cs="Arial"/>
          <w:sz w:val="21"/>
          <w:szCs w:val="21"/>
          <w:lang w:val="cs-CZ" w:bidi="cs-CZ"/>
        </w:rPr>
        <w:t xml:space="preserve"> udržuje vhodná bezpečnostní technická a organizační opatření proti nezákonnému nebo neoprávněnému zpracování osobních údajů a proti náhodné ztrátě či poškození osobních údajů. Přístup k osobním údajům je umožněn pouze osobám, které jej potřebují, aby mohly plnit své pracovní povinnosti </w:t>
      </w:r>
      <w:bookmarkStart w:id="31" w:name="_Hlk508715821"/>
      <w:r w:rsidR="00F11A3A" w:rsidRPr="009D189C">
        <w:rPr>
          <w:rFonts w:ascii="Arial" w:hAnsi="Arial" w:cs="Arial"/>
          <w:sz w:val="21"/>
          <w:szCs w:val="21"/>
          <w:lang w:val="cs-CZ" w:bidi="cs-CZ"/>
        </w:rPr>
        <w:t xml:space="preserve">a jsou vázány zákonnou nebo smluvní povinností mlčenlivosti. </w:t>
      </w:r>
    </w:p>
    <w:p w14:paraId="4C089B1A" w14:textId="77777777" w:rsidR="001C0F6F" w:rsidRPr="009D189C" w:rsidRDefault="001C0F6F" w:rsidP="00444335">
      <w:pPr>
        <w:pStyle w:val="Nadpis1"/>
        <w:spacing w:line="276" w:lineRule="auto"/>
        <w:rPr>
          <w:rFonts w:ascii="Arial" w:hAnsi="Arial"/>
          <w:b/>
          <w:color w:val="0070C0"/>
          <w:sz w:val="21"/>
          <w:lang w:val="cs-CZ"/>
        </w:rPr>
      </w:pPr>
      <w:bookmarkStart w:id="32" w:name="_Toc509323397"/>
      <w:bookmarkStart w:id="33" w:name="_Toc509324687"/>
      <w:bookmarkStart w:id="34" w:name="_Toc514973468"/>
      <w:bookmarkEnd w:id="30"/>
      <w:bookmarkEnd w:id="31"/>
      <w:r w:rsidRPr="009D189C">
        <w:rPr>
          <w:rFonts w:ascii="Arial" w:hAnsi="Arial"/>
          <w:b/>
          <w:color w:val="0070C0"/>
          <w:sz w:val="21"/>
          <w:lang w:val="cs-CZ" w:bidi="cs-CZ"/>
        </w:rPr>
        <w:t>Jak dlouho budeme Vaše osobní údaje uchovávat?</w:t>
      </w:r>
      <w:bookmarkEnd w:id="32"/>
      <w:bookmarkEnd w:id="33"/>
      <w:bookmarkEnd w:id="34"/>
    </w:p>
    <w:p w14:paraId="013306DF" w14:textId="77777777" w:rsidR="001C0F6F" w:rsidRPr="009D189C" w:rsidRDefault="001C0F6F" w:rsidP="00444335">
      <w:pPr>
        <w:spacing w:line="276" w:lineRule="auto"/>
        <w:rPr>
          <w:rFonts w:ascii="Arial" w:hAnsi="Arial" w:cs="Arial"/>
          <w:b/>
          <w:sz w:val="21"/>
          <w:szCs w:val="21"/>
          <w:lang w:val="cs-CZ"/>
        </w:rPr>
      </w:pPr>
    </w:p>
    <w:p w14:paraId="2FDA00C9" w14:textId="641B671B" w:rsidR="00F11A3A" w:rsidRPr="009D189C" w:rsidRDefault="00257C43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 xml:space="preserve">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="00F11A3A" w:rsidRPr="009D189C">
        <w:rPr>
          <w:rFonts w:ascii="Arial" w:hAnsi="Arial" w:cs="Arial"/>
          <w:sz w:val="21"/>
          <w:szCs w:val="21"/>
          <w:lang w:val="cs-CZ" w:bidi="cs-CZ"/>
        </w:rPr>
        <w:t xml:space="preserve"> uchovává </w:t>
      </w:r>
      <w:r w:rsidR="002C0D2A" w:rsidRPr="009D189C">
        <w:rPr>
          <w:rFonts w:ascii="Arial" w:hAnsi="Arial" w:cs="Arial"/>
          <w:sz w:val="21"/>
          <w:szCs w:val="21"/>
          <w:lang w:val="cs-CZ" w:bidi="cs-CZ"/>
        </w:rPr>
        <w:t xml:space="preserve">Vaše </w:t>
      </w:r>
      <w:r w:rsidR="00F11A3A" w:rsidRPr="009D189C">
        <w:rPr>
          <w:rFonts w:ascii="Arial" w:hAnsi="Arial" w:cs="Arial"/>
          <w:sz w:val="21"/>
          <w:szCs w:val="21"/>
          <w:lang w:val="cs-CZ" w:bidi="cs-CZ"/>
        </w:rPr>
        <w:t>osobní údaje pouze po dobu, po kterou je potřebuje k účelu, za kterým byly shromážděny,</w:t>
      </w:r>
      <w:r w:rsidR="002C0D2A" w:rsidRPr="009D189C">
        <w:rPr>
          <w:rFonts w:ascii="Arial" w:hAnsi="Arial" w:cs="Arial"/>
          <w:sz w:val="21"/>
          <w:szCs w:val="21"/>
          <w:lang w:val="cs-CZ" w:bidi="cs-CZ"/>
        </w:rPr>
        <w:t xml:space="preserve"> příp. pro ochranu oprávněných zájmů společnosti TSR, nebo po dobu, po kterou jí to ukládá zákon</w:t>
      </w:r>
      <w:r w:rsidR="00F11A3A" w:rsidRPr="009D189C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35EE0C1E" w14:textId="77777777" w:rsidR="001C0F6F" w:rsidRPr="009D189C" w:rsidRDefault="001C0F6F" w:rsidP="00444335">
      <w:pPr>
        <w:pStyle w:val="Nadpis1"/>
        <w:spacing w:line="276" w:lineRule="auto"/>
        <w:rPr>
          <w:rFonts w:ascii="Arial" w:hAnsi="Arial"/>
          <w:b/>
          <w:color w:val="0070C0"/>
          <w:sz w:val="21"/>
          <w:lang w:val="cs-CZ" w:bidi="cs-CZ"/>
        </w:rPr>
      </w:pPr>
      <w:bookmarkStart w:id="35" w:name="_Toc509323398"/>
      <w:bookmarkStart w:id="36" w:name="_Toc509324688"/>
      <w:bookmarkStart w:id="37" w:name="_Toc514973469"/>
      <w:bookmarkStart w:id="38" w:name="_Toc506899944"/>
      <w:bookmarkStart w:id="39" w:name="_Toc506918293"/>
      <w:bookmarkStart w:id="40" w:name="_Toc508102452"/>
      <w:bookmarkStart w:id="41" w:name="_Toc508123796"/>
      <w:bookmarkStart w:id="42" w:name="_Toc508102462"/>
      <w:bookmarkStart w:id="43" w:name="_Toc506899945"/>
      <w:bookmarkStart w:id="44" w:name="_Hlk508719262"/>
      <w:r w:rsidRPr="009D189C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35"/>
      <w:bookmarkEnd w:id="36"/>
      <w:bookmarkEnd w:id="37"/>
    </w:p>
    <w:p w14:paraId="0853B065" w14:textId="77777777" w:rsidR="001C0F6F" w:rsidRPr="009D189C" w:rsidRDefault="001C0F6F" w:rsidP="00444335">
      <w:pPr>
        <w:spacing w:line="276" w:lineRule="auto"/>
        <w:rPr>
          <w:rFonts w:ascii="Arial" w:hAnsi="Arial" w:cs="Arial"/>
          <w:sz w:val="21"/>
          <w:szCs w:val="21"/>
          <w:lang w:val="cs-CZ"/>
        </w:rPr>
      </w:pPr>
    </w:p>
    <w:p w14:paraId="1E9A98D1" w14:textId="77777777" w:rsidR="00FE0481" w:rsidRPr="009D189C" w:rsidRDefault="00FE0481" w:rsidP="00444335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  <w:bookmarkStart w:id="45" w:name="_Toc509861948"/>
      <w:bookmarkStart w:id="46" w:name="_Toc511656246"/>
      <w:r w:rsidRPr="009D189C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9D189C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bookmarkEnd w:id="45"/>
    <w:bookmarkEnd w:id="46"/>
    <w:p w14:paraId="2BE54785" w14:textId="13C46B99" w:rsidR="00FE0481" w:rsidRPr="009D189C" w:rsidRDefault="00FE0481" w:rsidP="00444335">
      <w:pPr>
        <w:pStyle w:val="Odstavecseseznamem"/>
        <w:numPr>
          <w:ilvl w:val="0"/>
          <w:numId w:val="14"/>
        </w:numPr>
        <w:spacing w:after="160"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 xml:space="preserve">právo na jasné, transparentní a srozumitelné informace o tom, jak jsou používány </w:t>
      </w:r>
      <w:r w:rsidR="003919E1" w:rsidRPr="009D189C">
        <w:rPr>
          <w:rFonts w:ascii="Arial" w:hAnsi="Arial" w:cs="Arial"/>
          <w:sz w:val="21"/>
          <w:szCs w:val="21"/>
          <w:lang w:val="cs-CZ"/>
        </w:rPr>
        <w:t>Vaše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 osobní údaje a jaká jsou </w:t>
      </w:r>
      <w:r w:rsidR="003919E1" w:rsidRPr="009D189C">
        <w:rPr>
          <w:rFonts w:ascii="Arial" w:hAnsi="Arial" w:cs="Arial"/>
          <w:sz w:val="21"/>
          <w:szCs w:val="21"/>
          <w:lang w:val="cs-CZ"/>
        </w:rPr>
        <w:t>Vaše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 práva;</w:t>
      </w:r>
    </w:p>
    <w:p w14:paraId="15F578A2" w14:textId="77777777" w:rsidR="00FE0481" w:rsidRPr="009D189C" w:rsidRDefault="00FE0481" w:rsidP="00444335">
      <w:pPr>
        <w:pStyle w:val="Odstavecseseznamem"/>
        <w:numPr>
          <w:ilvl w:val="0"/>
          <w:numId w:val="14"/>
        </w:numPr>
        <w:spacing w:after="160" w:line="276" w:lineRule="auto"/>
        <w:rPr>
          <w:rFonts w:ascii="Arial" w:hAnsi="Arial" w:cs="Arial"/>
          <w:sz w:val="21"/>
          <w:szCs w:val="21"/>
          <w:lang w:val="cs-CZ"/>
        </w:rPr>
      </w:pPr>
      <w:bookmarkStart w:id="47" w:name="_Hlk512366639"/>
      <w:r w:rsidRPr="009D189C">
        <w:rPr>
          <w:rFonts w:ascii="Arial" w:hAnsi="Arial" w:cs="Arial"/>
          <w:sz w:val="21"/>
          <w:szCs w:val="21"/>
          <w:lang w:val="cs-CZ"/>
        </w:rPr>
        <w:t>právo kdykoliv bezplatně odvolat udělený souhlas se zpracováním osobních údajů, a to poštou, e-mailem nebo i osobně na naší adrese uvedené níže</w:t>
      </w:r>
      <w:bookmarkEnd w:id="47"/>
      <w:r w:rsidRPr="009D189C">
        <w:rPr>
          <w:rFonts w:ascii="Arial" w:hAnsi="Arial" w:cs="Arial"/>
          <w:sz w:val="21"/>
          <w:szCs w:val="21"/>
          <w:lang w:val="cs-CZ"/>
        </w:rPr>
        <w:t>;</w:t>
      </w:r>
    </w:p>
    <w:p w14:paraId="0521A4FD" w14:textId="07653AC8" w:rsidR="00FE0481" w:rsidRPr="009D189C" w:rsidRDefault="00FE0481" w:rsidP="00444335">
      <w:pPr>
        <w:pStyle w:val="Odstavecseseznamem"/>
        <w:numPr>
          <w:ilvl w:val="0"/>
          <w:numId w:val="14"/>
        </w:numPr>
        <w:spacing w:after="160"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 xml:space="preserve">právo na přístup k osobním údajům a poskytnutí dalších informací souvisejících s jejich zpracováním ze strany společnosti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Pr="009D189C">
        <w:rPr>
          <w:rFonts w:ascii="Arial" w:hAnsi="Arial" w:cs="Arial"/>
          <w:sz w:val="21"/>
          <w:szCs w:val="21"/>
          <w:lang w:val="cs-CZ"/>
        </w:rPr>
        <w:t>, příp. zpracovatelů;</w:t>
      </w:r>
    </w:p>
    <w:p w14:paraId="76C331FB" w14:textId="77777777" w:rsidR="00FE0481" w:rsidRPr="009D189C" w:rsidRDefault="00FE0481" w:rsidP="00444335">
      <w:pPr>
        <w:pStyle w:val="Odstavecseseznamem"/>
        <w:numPr>
          <w:ilvl w:val="0"/>
          <w:numId w:val="14"/>
        </w:numPr>
        <w:spacing w:after="160"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3961739A" w14:textId="77777777" w:rsidR="00FE0481" w:rsidRPr="009D189C" w:rsidRDefault="00FE0481" w:rsidP="00444335">
      <w:pPr>
        <w:pStyle w:val="Odstavecseseznamem"/>
        <w:numPr>
          <w:ilvl w:val="0"/>
          <w:numId w:val="14"/>
        </w:numPr>
        <w:spacing w:after="160"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>právo na výmaz osobních údajů, především pokud (i) již nejsou dále potřebné pro další zpracování; (ii) byl odvolán souhlas k jejich zpracování; (iii) bylo subjektem údajů oprávněně namítáno jejich zpracování; (iv) byly zpracovány nezákonně; nebo (v) musejí být vymazány podle právních předpisů;</w:t>
      </w:r>
    </w:p>
    <w:p w14:paraId="6A9CB9E1" w14:textId="3F3B35EB" w:rsidR="00FE0481" w:rsidRPr="009D189C" w:rsidRDefault="00FE0481" w:rsidP="00444335">
      <w:pPr>
        <w:pStyle w:val="Odstavecseseznamem"/>
        <w:numPr>
          <w:ilvl w:val="0"/>
          <w:numId w:val="14"/>
        </w:numPr>
        <w:spacing w:after="160"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 xml:space="preserve">právo na omezení zpracování osobních údajů, pokud (i) subjekt údajů napadnul správnost osobních údajů po dobu, dokud </w:t>
      </w:r>
      <w:r w:rsidR="00257C43" w:rsidRPr="009D189C">
        <w:rPr>
          <w:rFonts w:ascii="Arial" w:hAnsi="Arial" w:cs="Arial"/>
          <w:sz w:val="21"/>
          <w:szCs w:val="21"/>
          <w:lang w:val="cs-CZ" w:bidi="cs-CZ"/>
        </w:rPr>
        <w:t xml:space="preserve">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/>
        </w:rPr>
        <w:t>neověří jejich správnost; (ii) zpracování je protizákonné; (</w:t>
      </w:r>
      <w:proofErr w:type="spellStart"/>
      <w:r w:rsidRPr="009D189C">
        <w:rPr>
          <w:rFonts w:ascii="Arial" w:hAnsi="Arial" w:cs="Arial"/>
          <w:sz w:val="21"/>
          <w:szCs w:val="21"/>
          <w:lang w:val="cs-CZ"/>
        </w:rPr>
        <w:t>iii</w:t>
      </w:r>
      <w:proofErr w:type="spellEnd"/>
      <w:r w:rsidRPr="009D189C">
        <w:rPr>
          <w:rFonts w:ascii="Arial" w:hAnsi="Arial" w:cs="Arial"/>
          <w:sz w:val="21"/>
          <w:szCs w:val="21"/>
          <w:lang w:val="cs-CZ"/>
        </w:rPr>
        <w:t xml:space="preserve">) je </w:t>
      </w:r>
      <w:r w:rsidR="00257C43" w:rsidRPr="009D189C">
        <w:rPr>
          <w:rFonts w:ascii="Arial" w:hAnsi="Arial" w:cs="Arial"/>
          <w:sz w:val="21"/>
          <w:szCs w:val="21"/>
          <w:lang w:val="cs-CZ" w:bidi="cs-CZ"/>
        </w:rPr>
        <w:t xml:space="preserve">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/>
        </w:rPr>
        <w:t>už nepotřebuje, ale osobní údaje potřebuje subjekt údajů pro účely uplatnění svých právních nároků</w:t>
      </w:r>
      <w:r w:rsidR="00257C43" w:rsidRPr="009D189C">
        <w:rPr>
          <w:rFonts w:ascii="Arial" w:hAnsi="Arial" w:cs="Arial"/>
          <w:sz w:val="21"/>
          <w:szCs w:val="21"/>
          <w:lang w:val="cs-CZ"/>
        </w:rPr>
        <w:t>,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 nebo (iv) subjekt </w:t>
      </w:r>
      <w:r w:rsidRPr="009D189C">
        <w:rPr>
          <w:rFonts w:ascii="Arial" w:hAnsi="Arial" w:cs="Arial"/>
          <w:sz w:val="21"/>
          <w:szCs w:val="21"/>
          <w:lang w:val="cs-CZ"/>
        </w:rPr>
        <w:lastRenderedPageBreak/>
        <w:t xml:space="preserve">údajů namítá proti jejich zpracování po dobu, dokud </w:t>
      </w:r>
      <w:r w:rsidR="00257C43" w:rsidRPr="009D189C">
        <w:rPr>
          <w:rFonts w:ascii="Arial" w:hAnsi="Arial" w:cs="Arial"/>
          <w:sz w:val="21"/>
          <w:szCs w:val="21"/>
          <w:lang w:val="cs-CZ" w:bidi="cs-CZ"/>
        </w:rPr>
        <w:t xml:space="preserve">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neověří, zda oprávněné zájmy společnosti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/>
        </w:rPr>
        <w:t>převažují nad zájmy subjektu údajů;</w:t>
      </w:r>
    </w:p>
    <w:p w14:paraId="1993CBE6" w14:textId="534B6EB2" w:rsidR="00FE0481" w:rsidRPr="009D189C" w:rsidRDefault="00FE0481" w:rsidP="00444335">
      <w:pPr>
        <w:pStyle w:val="Odstavecseseznamem"/>
        <w:numPr>
          <w:ilvl w:val="0"/>
          <w:numId w:val="14"/>
        </w:numPr>
        <w:spacing w:after="160" w:line="276" w:lineRule="auto"/>
        <w:rPr>
          <w:rFonts w:ascii="Arial" w:hAnsi="Arial" w:cs="Arial"/>
          <w:bCs/>
          <w:sz w:val="21"/>
          <w:szCs w:val="21"/>
          <w:lang w:val="cs-CZ"/>
        </w:rPr>
      </w:pPr>
      <w:r w:rsidRPr="009D189C">
        <w:rPr>
          <w:rFonts w:ascii="Arial" w:hAnsi="Arial" w:cs="Arial"/>
          <w:bCs/>
          <w:sz w:val="21"/>
          <w:szCs w:val="21"/>
          <w:lang w:val="cs-CZ"/>
        </w:rPr>
        <w:t xml:space="preserve">právo podat námitky proti zpracovávání osobních údajů v případě, že jsou zpracovávány pro účely (i) oprávněných zájmů společnosti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="002C0D2A" w:rsidRPr="009D189C">
        <w:rPr>
          <w:rFonts w:ascii="Arial" w:hAnsi="Arial" w:cs="Arial"/>
          <w:sz w:val="21"/>
          <w:szCs w:val="21"/>
          <w:lang w:val="cs-CZ" w:bidi="cs-CZ"/>
        </w:rPr>
        <w:t>;</w:t>
      </w:r>
    </w:p>
    <w:p w14:paraId="56020441" w14:textId="77777777" w:rsidR="00FE0481" w:rsidRPr="009D189C" w:rsidRDefault="00FE0481" w:rsidP="00444335">
      <w:pPr>
        <w:pStyle w:val="Odstavecseseznamem"/>
        <w:numPr>
          <w:ilvl w:val="0"/>
          <w:numId w:val="14"/>
        </w:numPr>
        <w:spacing w:after="160"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>právo získat své osobní údaje a přenést je k jinému správci při splnění zákonných podmínek;</w:t>
      </w:r>
    </w:p>
    <w:p w14:paraId="266A1951" w14:textId="01E65967" w:rsidR="00FE0481" w:rsidRPr="009D189C" w:rsidRDefault="00FE0481" w:rsidP="00444335">
      <w:pPr>
        <w:pStyle w:val="Odstavecseseznamem"/>
        <w:numPr>
          <w:ilvl w:val="0"/>
          <w:numId w:val="14"/>
        </w:numPr>
        <w:spacing w:after="160" w:line="276" w:lineRule="auto"/>
        <w:rPr>
          <w:rFonts w:ascii="Arial" w:hAnsi="Arial" w:cs="Arial"/>
          <w:sz w:val="21"/>
          <w:szCs w:val="21"/>
          <w:lang w:val="cs-CZ"/>
        </w:rPr>
      </w:pPr>
      <w:r w:rsidRPr="009D189C">
        <w:rPr>
          <w:rFonts w:ascii="Arial" w:hAnsi="Arial" w:cs="Arial"/>
          <w:sz w:val="21"/>
          <w:szCs w:val="21"/>
          <w:lang w:val="cs-CZ"/>
        </w:rPr>
        <w:t xml:space="preserve">právo podat stížnost na Úřad pro ochranu osobních údajů, se sídlem Pplk. Sochora 27, 170 00 Praha 7; </w:t>
      </w:r>
      <w:hyperlink r:id="rId10" w:history="1">
        <w:r w:rsidRPr="009D189C">
          <w:rPr>
            <w:rFonts w:ascii="Arial" w:hAnsi="Arial" w:cs="Arial"/>
            <w:sz w:val="21"/>
            <w:szCs w:val="21"/>
            <w:lang w:val="cs-CZ"/>
          </w:rPr>
          <w:t>www.uoou.cz</w:t>
        </w:r>
      </w:hyperlink>
      <w:r w:rsidRPr="009D189C">
        <w:rPr>
          <w:rFonts w:ascii="Arial" w:hAnsi="Arial" w:cs="Arial"/>
          <w:sz w:val="21"/>
          <w:szCs w:val="21"/>
          <w:lang w:val="cs-CZ"/>
        </w:rPr>
        <w:t xml:space="preserve">, pokud se subjekt údajů domnívá, že </w:t>
      </w:r>
      <w:r w:rsidR="00257C43" w:rsidRPr="009D189C">
        <w:rPr>
          <w:rFonts w:ascii="Arial" w:hAnsi="Arial" w:cs="Arial"/>
          <w:sz w:val="21"/>
          <w:szCs w:val="21"/>
          <w:lang w:val="cs-CZ" w:bidi="cs-CZ"/>
        </w:rPr>
        <w:t xml:space="preserve">společnost </w:t>
      </w:r>
      <w:r w:rsidR="00B72185" w:rsidRPr="009D189C">
        <w:rPr>
          <w:rFonts w:ascii="Arial" w:hAnsi="Arial" w:cs="Arial"/>
          <w:sz w:val="21"/>
          <w:szCs w:val="21"/>
          <w:lang w:val="cs-CZ" w:bidi="cs-CZ"/>
        </w:rPr>
        <w:t>TSR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porušuje povinnosti vyplývající z právních předpisů na ochranu osobních údajů.  </w:t>
      </w:r>
    </w:p>
    <w:p w14:paraId="0A4F755D" w14:textId="77777777" w:rsidR="001C0F6F" w:rsidRPr="009D189C" w:rsidRDefault="001C0F6F" w:rsidP="00444335">
      <w:pPr>
        <w:pStyle w:val="Nadpis1"/>
        <w:spacing w:line="276" w:lineRule="auto"/>
        <w:rPr>
          <w:rFonts w:ascii="Arial" w:hAnsi="Arial"/>
          <w:b/>
          <w:color w:val="0070C0"/>
          <w:sz w:val="21"/>
          <w:lang w:val="cs-CZ" w:eastAsia="en-GB"/>
        </w:rPr>
      </w:pPr>
      <w:bookmarkStart w:id="48" w:name="_Toc509323399"/>
      <w:bookmarkStart w:id="49" w:name="_Toc509324689"/>
      <w:bookmarkStart w:id="50" w:name="_Toc514973470"/>
      <w:bookmarkEnd w:id="38"/>
      <w:bookmarkEnd w:id="39"/>
      <w:bookmarkEnd w:id="40"/>
      <w:bookmarkEnd w:id="41"/>
      <w:bookmarkEnd w:id="42"/>
      <w:r w:rsidRPr="009D189C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48"/>
      <w:bookmarkEnd w:id="49"/>
      <w:bookmarkEnd w:id="50"/>
      <w:r w:rsidRPr="009D189C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5561B92" w14:textId="1F626282" w:rsidR="001C0F6F" w:rsidRPr="009D189C" w:rsidRDefault="001C0F6F" w:rsidP="00444335">
      <w:pPr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  <w:lang w:val="cs-CZ" w:bidi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>Pokud Vás zajímají podrobné informace o Vašich právech v oblasti ochrany osobních údajů, včetně práva na přístup a opravu nepřesných údajů, nebo jiný dotaz nebo stížnost k jejich zpracování, kontaktujte nás</w:t>
      </w:r>
      <w:r w:rsidR="003919E1" w:rsidRPr="009D189C">
        <w:rPr>
          <w:rFonts w:ascii="Arial" w:hAnsi="Arial" w:cs="Arial"/>
          <w:sz w:val="21"/>
          <w:szCs w:val="21"/>
          <w:lang w:val="cs-CZ" w:bidi="cs-CZ"/>
        </w:rPr>
        <w:t>,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prosím</w:t>
      </w:r>
      <w:r w:rsidR="003919E1" w:rsidRPr="009D189C">
        <w:rPr>
          <w:rFonts w:ascii="Arial" w:hAnsi="Arial" w:cs="Arial"/>
          <w:sz w:val="21"/>
          <w:szCs w:val="21"/>
          <w:lang w:val="cs-CZ" w:bidi="cs-CZ"/>
        </w:rPr>
        <w:t>,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 poštou, osobně, telefonicky nebo e-mailem. </w:t>
      </w:r>
    </w:p>
    <w:p w14:paraId="31D76023" w14:textId="77777777" w:rsidR="001B43FF" w:rsidRPr="005D3A27" w:rsidRDefault="001B43FF" w:rsidP="001B43FF">
      <w:pPr>
        <w:spacing w:line="276" w:lineRule="auto"/>
        <w:rPr>
          <w:rFonts w:ascii="Arial" w:hAnsi="Arial" w:cs="Arial"/>
          <w:b/>
          <w:sz w:val="21"/>
          <w:szCs w:val="21"/>
          <w:lang w:val="cs-CZ" w:bidi="cs-CZ"/>
        </w:rPr>
      </w:pPr>
      <w:r w:rsidRPr="005D3A27">
        <w:rPr>
          <w:rFonts w:ascii="Arial" w:hAnsi="Arial" w:cs="Arial"/>
          <w:b/>
          <w:bCs/>
          <w:sz w:val="21"/>
          <w:szCs w:val="21"/>
          <w:lang w:val="cs-CZ"/>
        </w:rPr>
        <w:t>TSR Czech Republic s.r.o.</w:t>
      </w:r>
      <w:r w:rsidRPr="005D3A27">
        <w:rPr>
          <w:rFonts w:ascii="Arial" w:hAnsi="Arial" w:cs="Arial"/>
          <w:b/>
          <w:sz w:val="21"/>
          <w:szCs w:val="21"/>
          <w:lang w:val="cs-CZ" w:bidi="cs-CZ"/>
        </w:rPr>
        <w:t xml:space="preserve">  </w:t>
      </w:r>
    </w:p>
    <w:p w14:paraId="2E8FFC3A" w14:textId="77777777" w:rsidR="001B43FF" w:rsidRPr="005D3A27" w:rsidRDefault="001B43FF" w:rsidP="001B43FF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  <w:r w:rsidRPr="009B5167">
        <w:rPr>
          <w:rFonts w:ascii="Arial" w:hAnsi="Arial" w:cs="Arial"/>
          <w:sz w:val="21"/>
          <w:szCs w:val="21"/>
          <w:lang w:val="cs-CZ" w:bidi="cs-CZ"/>
        </w:rPr>
        <w:t>Personální oddělení</w:t>
      </w:r>
    </w:p>
    <w:p w14:paraId="64CC0AEB" w14:textId="77777777" w:rsidR="001B43FF" w:rsidRPr="005D3A27" w:rsidRDefault="001B43FF" w:rsidP="001B43FF">
      <w:pPr>
        <w:spacing w:line="276" w:lineRule="auto"/>
        <w:rPr>
          <w:rFonts w:ascii="Arial" w:hAnsi="Arial" w:cs="Arial"/>
          <w:sz w:val="21"/>
          <w:szCs w:val="21"/>
          <w:lang w:val="cs-CZ" w:bidi="cs-CZ"/>
        </w:rPr>
      </w:pPr>
      <w:r w:rsidRPr="005D3A27">
        <w:rPr>
          <w:rFonts w:ascii="Arial" w:hAnsi="Arial" w:cs="Arial"/>
          <w:sz w:val="21"/>
          <w:szCs w:val="21"/>
          <w:lang w:val="cs-CZ"/>
        </w:rPr>
        <w:t>Sokolovská 192/79, 18</w:t>
      </w:r>
      <w:r>
        <w:rPr>
          <w:rFonts w:ascii="Arial" w:hAnsi="Arial" w:cs="Arial"/>
          <w:sz w:val="21"/>
          <w:szCs w:val="21"/>
          <w:lang w:val="cs-CZ"/>
        </w:rPr>
        <w:t>0</w:t>
      </w:r>
      <w:r w:rsidRPr="005D3A27">
        <w:rPr>
          <w:rFonts w:ascii="Arial" w:hAnsi="Arial" w:cs="Arial"/>
          <w:sz w:val="21"/>
          <w:szCs w:val="21"/>
          <w:lang w:val="cs-CZ"/>
        </w:rPr>
        <w:t xml:space="preserve"> 00 Praha 8</w:t>
      </w:r>
      <w:r w:rsidRPr="005D3A27">
        <w:rPr>
          <w:rFonts w:ascii="Arial" w:hAnsi="Arial" w:cs="Arial"/>
          <w:sz w:val="21"/>
          <w:szCs w:val="21"/>
          <w:lang w:val="cs-CZ" w:bidi="cs-CZ"/>
        </w:rPr>
        <w:t>,</w:t>
      </w:r>
    </w:p>
    <w:p w14:paraId="02CBCF03" w14:textId="77777777" w:rsidR="001B43FF" w:rsidRPr="005D3A27" w:rsidRDefault="001B43FF" w:rsidP="001B43FF">
      <w:pPr>
        <w:spacing w:line="276" w:lineRule="auto"/>
        <w:rPr>
          <w:rFonts w:ascii="Arial" w:hAnsi="Arial" w:cs="Arial"/>
          <w:sz w:val="21"/>
          <w:szCs w:val="21"/>
          <w:lang w:val="cs-CZ" w:eastAsia="en-GB"/>
        </w:rPr>
      </w:pPr>
      <w:r w:rsidRPr="005D3A27">
        <w:rPr>
          <w:rFonts w:ascii="Arial" w:hAnsi="Arial" w:cs="Arial"/>
          <w:sz w:val="21"/>
          <w:szCs w:val="21"/>
          <w:lang w:val="cs-CZ" w:eastAsia="en-GB"/>
        </w:rPr>
        <w:t xml:space="preserve">e-mail: </w:t>
      </w:r>
      <w:hyperlink r:id="rId11" w:history="1">
        <w:r>
          <w:rPr>
            <w:rStyle w:val="Hypertextovodkaz"/>
            <w:rFonts w:ascii="Arial" w:hAnsi="Arial" w:cs="Arial"/>
            <w:color w:val="0000FF"/>
            <w:sz w:val="20"/>
            <w:szCs w:val="20"/>
            <w:lang w:val="de-DE"/>
          </w:rPr>
          <w:t>d.lueckova@tsrcr.cz</w:t>
        </w:r>
      </w:hyperlink>
      <w:r>
        <w:rPr>
          <w:rFonts w:ascii="Arial" w:hAnsi="Arial" w:cs="Arial"/>
          <w:sz w:val="21"/>
          <w:szCs w:val="21"/>
          <w:lang w:val="cs-CZ" w:eastAsia="en-GB"/>
        </w:rPr>
        <w:tab/>
      </w:r>
      <w:r w:rsidRPr="005D3A27">
        <w:rPr>
          <w:rFonts w:ascii="Arial" w:hAnsi="Arial" w:cs="Arial"/>
          <w:sz w:val="21"/>
          <w:szCs w:val="21"/>
          <w:lang w:val="cs-CZ" w:eastAsia="en-GB"/>
        </w:rPr>
        <w:t xml:space="preserve">tel.: </w:t>
      </w:r>
      <w:r>
        <w:rPr>
          <w:rFonts w:ascii="Arial" w:hAnsi="Arial" w:cs="Arial"/>
          <w:sz w:val="20"/>
          <w:szCs w:val="20"/>
          <w:lang w:val="de-DE"/>
        </w:rPr>
        <w:t>+420 296 579 448</w:t>
      </w:r>
      <w:r w:rsidRPr="005D3A27">
        <w:rPr>
          <w:rFonts w:ascii="Arial" w:hAnsi="Arial" w:cs="Arial"/>
          <w:sz w:val="21"/>
          <w:szCs w:val="21"/>
          <w:lang w:val="cs-CZ" w:eastAsia="en-GB"/>
        </w:rPr>
        <w:tab/>
      </w:r>
    </w:p>
    <w:p w14:paraId="6AEE7B10" w14:textId="0670D63C" w:rsidR="009B0223" w:rsidRPr="009D189C" w:rsidRDefault="009B0223" w:rsidP="00936EFB">
      <w:pPr>
        <w:spacing w:line="276" w:lineRule="auto"/>
        <w:rPr>
          <w:rFonts w:ascii="Arial" w:hAnsi="Arial" w:cs="Arial"/>
          <w:sz w:val="21"/>
          <w:szCs w:val="21"/>
          <w:lang w:val="cs-CZ" w:eastAsia="en-GB"/>
        </w:rPr>
      </w:pPr>
      <w:r w:rsidRPr="009D189C">
        <w:rPr>
          <w:rFonts w:ascii="Arial" w:hAnsi="Arial" w:cs="Arial"/>
          <w:sz w:val="21"/>
          <w:szCs w:val="21"/>
          <w:lang w:val="cs-CZ" w:eastAsia="en-GB"/>
        </w:rPr>
        <w:tab/>
      </w:r>
    </w:p>
    <w:p w14:paraId="59F40833" w14:textId="77777777" w:rsidR="009B0223" w:rsidRPr="009D189C" w:rsidRDefault="009B0223" w:rsidP="009B0223">
      <w:pPr>
        <w:spacing w:line="276" w:lineRule="auto"/>
        <w:rPr>
          <w:rFonts w:ascii="Arial" w:hAnsi="Arial" w:cs="Arial"/>
          <w:sz w:val="21"/>
          <w:szCs w:val="21"/>
          <w:lang w:val="cs-CZ" w:eastAsia="en-GB"/>
        </w:rPr>
      </w:pPr>
    </w:p>
    <w:p w14:paraId="47674113" w14:textId="77777777" w:rsidR="001C0F6F" w:rsidRPr="009D189C" w:rsidRDefault="001C0F6F" w:rsidP="00444335">
      <w:pPr>
        <w:spacing w:line="276" w:lineRule="auto"/>
        <w:rPr>
          <w:rFonts w:ascii="Arial" w:hAnsi="Arial" w:cs="Arial"/>
          <w:sz w:val="21"/>
          <w:szCs w:val="21"/>
          <w:lang w:val="cs-CZ" w:eastAsia="en-GB"/>
        </w:rPr>
      </w:pPr>
    </w:p>
    <w:p w14:paraId="5F385057" w14:textId="77777777" w:rsidR="001C0F6F" w:rsidRPr="009D189C" w:rsidRDefault="001C0F6F" w:rsidP="00444335">
      <w:pPr>
        <w:pStyle w:val="Nadpis1"/>
        <w:spacing w:line="276" w:lineRule="auto"/>
        <w:rPr>
          <w:rFonts w:ascii="Arial" w:hAnsi="Arial"/>
          <w:b/>
          <w:color w:val="0070C0"/>
          <w:sz w:val="21"/>
          <w:lang w:val="cs-CZ" w:eastAsia="en-GB"/>
        </w:rPr>
      </w:pPr>
      <w:bookmarkStart w:id="51" w:name="_Toc508102453"/>
      <w:bookmarkStart w:id="52" w:name="_Toc508123797"/>
      <w:bookmarkStart w:id="53" w:name="_Toc508102463"/>
      <w:bookmarkStart w:id="54" w:name="_Toc509323400"/>
      <w:bookmarkStart w:id="55" w:name="_Toc509324690"/>
      <w:bookmarkStart w:id="56" w:name="_Toc514973471"/>
      <w:r w:rsidRPr="009D189C">
        <w:rPr>
          <w:rFonts w:ascii="Arial" w:hAnsi="Arial"/>
          <w:b/>
          <w:color w:val="0070C0"/>
          <w:sz w:val="21"/>
          <w:lang w:val="cs-CZ" w:bidi="cs-CZ"/>
        </w:rPr>
        <w:t xml:space="preserve">Změny </w:t>
      </w:r>
      <w:bookmarkEnd w:id="51"/>
      <w:bookmarkEnd w:id="52"/>
      <w:bookmarkEnd w:id="53"/>
      <w:r w:rsidRPr="009D189C">
        <w:rPr>
          <w:rFonts w:ascii="Arial" w:hAnsi="Arial"/>
          <w:b/>
          <w:color w:val="0070C0"/>
          <w:sz w:val="21"/>
          <w:lang w:val="cs-CZ" w:bidi="cs-CZ"/>
        </w:rPr>
        <w:t>těchto zásad</w:t>
      </w:r>
      <w:bookmarkEnd w:id="54"/>
      <w:bookmarkEnd w:id="55"/>
      <w:bookmarkEnd w:id="56"/>
      <w:r w:rsidRPr="009D189C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732BEF59" w14:textId="537156C4" w:rsidR="00FE0481" w:rsidRPr="009D189C" w:rsidRDefault="009B0223" w:rsidP="00444335">
      <w:pPr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  <w:lang w:val="cs-CZ" w:bidi="cs-CZ"/>
        </w:rPr>
      </w:pPr>
      <w:r w:rsidRPr="009D189C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 w:bidi="cs-CZ"/>
        </w:rPr>
        <w:t>společnost TSR</w:t>
      </w:r>
      <w:r w:rsidRPr="009D189C">
        <w:rPr>
          <w:rFonts w:ascii="Arial" w:hAnsi="Arial" w:cs="Arial"/>
          <w:b/>
          <w:sz w:val="21"/>
          <w:szCs w:val="21"/>
          <w:lang w:val="cs-CZ" w:bidi="cs-CZ"/>
        </w:rPr>
        <w:t xml:space="preserve"> 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na 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webových </w:t>
      </w:r>
      <w:r w:rsidRPr="009D189C">
        <w:rPr>
          <w:rFonts w:ascii="Arial" w:hAnsi="Arial" w:cs="Arial"/>
          <w:sz w:val="21"/>
          <w:szCs w:val="21"/>
          <w:lang w:val="cs-CZ" w:bidi="cs-CZ"/>
        </w:rPr>
        <w:t xml:space="preserve">stránkách společnosti TSR </w:t>
      </w:r>
      <w:r w:rsidRPr="001B43FF">
        <w:rPr>
          <w:rFonts w:ascii="Arial" w:hAnsi="Arial" w:cs="Arial"/>
          <w:sz w:val="21"/>
          <w:szCs w:val="21"/>
          <w:lang w:val="cs-CZ" w:bidi="cs-CZ"/>
        </w:rPr>
        <w:t>[www.tsrcr.cz]</w:t>
      </w:r>
      <w:bookmarkStart w:id="57" w:name="_GoBack"/>
      <w:bookmarkEnd w:id="57"/>
      <w:r w:rsidRPr="009D189C">
        <w:rPr>
          <w:rFonts w:ascii="Arial" w:hAnsi="Arial" w:cs="Arial"/>
          <w:sz w:val="21"/>
          <w:szCs w:val="21"/>
          <w:lang w:val="cs-CZ" w:bidi="cs-CZ"/>
        </w:rPr>
        <w:t xml:space="preserve"> v sekci Zásady zpracování</w:t>
      </w:r>
      <w:r w:rsidRPr="009D189C">
        <w:rPr>
          <w:rFonts w:ascii="Arial" w:hAnsi="Arial" w:cs="Arial"/>
          <w:sz w:val="21"/>
          <w:szCs w:val="21"/>
          <w:lang w:val="cs-CZ"/>
        </w:rPr>
        <w:t xml:space="preserve"> osobních údajů</w:t>
      </w:r>
      <w:r w:rsidR="00FE0481" w:rsidRPr="009D189C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bookmarkEnd w:id="43"/>
    <w:bookmarkEnd w:id="44"/>
    <w:p w14:paraId="09A19A8B" w14:textId="77777777" w:rsidR="00665690" w:rsidRPr="009D189C" w:rsidRDefault="00665690" w:rsidP="00444335">
      <w:pPr>
        <w:spacing w:before="100" w:beforeAutospacing="1" w:after="100" w:afterAutospacing="1" w:line="276" w:lineRule="auto"/>
        <w:rPr>
          <w:rFonts w:ascii="Arial" w:hAnsi="Arial" w:cs="Arial"/>
          <w:sz w:val="21"/>
          <w:szCs w:val="21"/>
          <w:lang w:val="cs-CZ" w:bidi="cs-CZ"/>
        </w:rPr>
      </w:pPr>
    </w:p>
    <w:sectPr w:rsidR="00665690" w:rsidRPr="009D189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84C88" w14:textId="77777777" w:rsidR="00E94684" w:rsidRDefault="00E94684" w:rsidP="00090C7B">
      <w:r>
        <w:separator/>
      </w:r>
    </w:p>
  </w:endnote>
  <w:endnote w:type="continuationSeparator" w:id="0">
    <w:p w14:paraId="52E1AD64" w14:textId="77777777" w:rsidR="00E94684" w:rsidRDefault="00E94684" w:rsidP="0009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60BFE" w14:textId="77777777" w:rsidR="00E94684" w:rsidRDefault="00E94684" w:rsidP="00090C7B">
      <w:r>
        <w:separator/>
      </w:r>
    </w:p>
  </w:footnote>
  <w:footnote w:type="continuationSeparator" w:id="0">
    <w:p w14:paraId="42072FBA" w14:textId="77777777" w:rsidR="00E94684" w:rsidRDefault="00E94684" w:rsidP="0009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32F17" w14:textId="14B31F49" w:rsidR="00B72185" w:rsidRDefault="00B72185">
    <w:pPr>
      <w:pStyle w:val="Zhlav"/>
    </w:pPr>
    <w:r w:rsidRPr="000530B0">
      <w:rPr>
        <w:noProof/>
        <w:lang w:val="cs-CZ" w:eastAsia="cs-CZ"/>
      </w:rPr>
      <w:drawing>
        <wp:inline distT="0" distB="0" distL="0" distR="0" wp14:anchorId="36C3DF5A" wp14:editId="135C6381">
          <wp:extent cx="1978660" cy="621030"/>
          <wp:effectExtent l="0" t="0" r="254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1FD3D" w14:textId="77777777" w:rsidR="00B72185" w:rsidRDefault="00B721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24D2C"/>
    <w:rsid w:val="000260A9"/>
    <w:rsid w:val="00065BD1"/>
    <w:rsid w:val="000724D3"/>
    <w:rsid w:val="00072CDF"/>
    <w:rsid w:val="00075CB1"/>
    <w:rsid w:val="00083611"/>
    <w:rsid w:val="00083BC8"/>
    <w:rsid w:val="00083F1D"/>
    <w:rsid w:val="00086624"/>
    <w:rsid w:val="00090C7B"/>
    <w:rsid w:val="0009209B"/>
    <w:rsid w:val="000B4332"/>
    <w:rsid w:val="000C5075"/>
    <w:rsid w:val="000D1D12"/>
    <w:rsid w:val="000D340B"/>
    <w:rsid w:val="000E3BBD"/>
    <w:rsid w:val="000F4792"/>
    <w:rsid w:val="000F7E95"/>
    <w:rsid w:val="00103E71"/>
    <w:rsid w:val="00116B9A"/>
    <w:rsid w:val="00130E6A"/>
    <w:rsid w:val="00152C52"/>
    <w:rsid w:val="00182031"/>
    <w:rsid w:val="00187E83"/>
    <w:rsid w:val="00190A71"/>
    <w:rsid w:val="00196A2F"/>
    <w:rsid w:val="001A3400"/>
    <w:rsid w:val="001A6D13"/>
    <w:rsid w:val="001B227D"/>
    <w:rsid w:val="001B43FF"/>
    <w:rsid w:val="001B5CC5"/>
    <w:rsid w:val="001C0A29"/>
    <w:rsid w:val="001C0F6F"/>
    <w:rsid w:val="001E2165"/>
    <w:rsid w:val="002045D1"/>
    <w:rsid w:val="0021647B"/>
    <w:rsid w:val="00222EBC"/>
    <w:rsid w:val="002267A4"/>
    <w:rsid w:val="00230FCD"/>
    <w:rsid w:val="002310D6"/>
    <w:rsid w:val="002321AD"/>
    <w:rsid w:val="00241187"/>
    <w:rsid w:val="002540F5"/>
    <w:rsid w:val="00256289"/>
    <w:rsid w:val="00257C43"/>
    <w:rsid w:val="00261793"/>
    <w:rsid w:val="00263A02"/>
    <w:rsid w:val="00273783"/>
    <w:rsid w:val="00284174"/>
    <w:rsid w:val="002A2177"/>
    <w:rsid w:val="002A3071"/>
    <w:rsid w:val="002B1097"/>
    <w:rsid w:val="002B5492"/>
    <w:rsid w:val="002C0D2A"/>
    <w:rsid w:val="002D234D"/>
    <w:rsid w:val="002D44BF"/>
    <w:rsid w:val="002D47C1"/>
    <w:rsid w:val="002E30F9"/>
    <w:rsid w:val="002E6188"/>
    <w:rsid w:val="002F48B0"/>
    <w:rsid w:val="002F6CF0"/>
    <w:rsid w:val="00301300"/>
    <w:rsid w:val="00311CE8"/>
    <w:rsid w:val="0031691D"/>
    <w:rsid w:val="00323B2F"/>
    <w:rsid w:val="003248B3"/>
    <w:rsid w:val="00325D39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60D8"/>
    <w:rsid w:val="00380D3D"/>
    <w:rsid w:val="003858DB"/>
    <w:rsid w:val="003919E1"/>
    <w:rsid w:val="00393B18"/>
    <w:rsid w:val="00397F32"/>
    <w:rsid w:val="003A112C"/>
    <w:rsid w:val="003B365A"/>
    <w:rsid w:val="003C2283"/>
    <w:rsid w:val="003C7BFA"/>
    <w:rsid w:val="003E1EF4"/>
    <w:rsid w:val="003E3518"/>
    <w:rsid w:val="003F105F"/>
    <w:rsid w:val="00404C64"/>
    <w:rsid w:val="00412D1A"/>
    <w:rsid w:val="004151C5"/>
    <w:rsid w:val="00421020"/>
    <w:rsid w:val="004361C2"/>
    <w:rsid w:val="00437F56"/>
    <w:rsid w:val="00440003"/>
    <w:rsid w:val="00444335"/>
    <w:rsid w:val="004471A0"/>
    <w:rsid w:val="00450033"/>
    <w:rsid w:val="0049496B"/>
    <w:rsid w:val="004A244D"/>
    <w:rsid w:val="004C17C0"/>
    <w:rsid w:val="004D13B9"/>
    <w:rsid w:val="004D467E"/>
    <w:rsid w:val="004D478E"/>
    <w:rsid w:val="00506515"/>
    <w:rsid w:val="00507D56"/>
    <w:rsid w:val="00544D1F"/>
    <w:rsid w:val="00550F79"/>
    <w:rsid w:val="00553700"/>
    <w:rsid w:val="005613DD"/>
    <w:rsid w:val="00562D3D"/>
    <w:rsid w:val="005858B4"/>
    <w:rsid w:val="00585F4E"/>
    <w:rsid w:val="00593FEE"/>
    <w:rsid w:val="005A09AA"/>
    <w:rsid w:val="005B236D"/>
    <w:rsid w:val="005B32ED"/>
    <w:rsid w:val="005B4BD1"/>
    <w:rsid w:val="005C035A"/>
    <w:rsid w:val="005C03B2"/>
    <w:rsid w:val="005C2651"/>
    <w:rsid w:val="0061360A"/>
    <w:rsid w:val="00614B85"/>
    <w:rsid w:val="00615F7D"/>
    <w:rsid w:val="00625ADA"/>
    <w:rsid w:val="006300D8"/>
    <w:rsid w:val="00630CFE"/>
    <w:rsid w:val="00642ED4"/>
    <w:rsid w:val="0064352B"/>
    <w:rsid w:val="0064355F"/>
    <w:rsid w:val="006478F5"/>
    <w:rsid w:val="006504A8"/>
    <w:rsid w:val="006553C9"/>
    <w:rsid w:val="006579A4"/>
    <w:rsid w:val="00665690"/>
    <w:rsid w:val="00681EB8"/>
    <w:rsid w:val="0068252D"/>
    <w:rsid w:val="00683807"/>
    <w:rsid w:val="00685ED2"/>
    <w:rsid w:val="00692E75"/>
    <w:rsid w:val="00692E90"/>
    <w:rsid w:val="006977D9"/>
    <w:rsid w:val="006A1B7C"/>
    <w:rsid w:val="006A3431"/>
    <w:rsid w:val="006A40D7"/>
    <w:rsid w:val="006C13EC"/>
    <w:rsid w:val="006D119B"/>
    <w:rsid w:val="006D1633"/>
    <w:rsid w:val="006D21AF"/>
    <w:rsid w:val="006E163E"/>
    <w:rsid w:val="006F616B"/>
    <w:rsid w:val="006F69A1"/>
    <w:rsid w:val="0070164A"/>
    <w:rsid w:val="00702ED9"/>
    <w:rsid w:val="00711C4E"/>
    <w:rsid w:val="00714CE9"/>
    <w:rsid w:val="00727AC6"/>
    <w:rsid w:val="00731BE6"/>
    <w:rsid w:val="007349C1"/>
    <w:rsid w:val="00753732"/>
    <w:rsid w:val="00762B2C"/>
    <w:rsid w:val="007832F8"/>
    <w:rsid w:val="0079118B"/>
    <w:rsid w:val="007912CE"/>
    <w:rsid w:val="007A0FA4"/>
    <w:rsid w:val="007A2288"/>
    <w:rsid w:val="007E509C"/>
    <w:rsid w:val="007F3D93"/>
    <w:rsid w:val="0082756C"/>
    <w:rsid w:val="00856782"/>
    <w:rsid w:val="008624ED"/>
    <w:rsid w:val="0089620A"/>
    <w:rsid w:val="008A1A7D"/>
    <w:rsid w:val="008A1C87"/>
    <w:rsid w:val="008A360B"/>
    <w:rsid w:val="008A6DC9"/>
    <w:rsid w:val="008B1D1A"/>
    <w:rsid w:val="008B35F6"/>
    <w:rsid w:val="008B3B34"/>
    <w:rsid w:val="008B6D88"/>
    <w:rsid w:val="008C44B7"/>
    <w:rsid w:val="008C64DB"/>
    <w:rsid w:val="008E33A3"/>
    <w:rsid w:val="008F649F"/>
    <w:rsid w:val="00903B86"/>
    <w:rsid w:val="00910EB9"/>
    <w:rsid w:val="00924CD0"/>
    <w:rsid w:val="00926616"/>
    <w:rsid w:val="0093123E"/>
    <w:rsid w:val="00936EFB"/>
    <w:rsid w:val="00947536"/>
    <w:rsid w:val="009571C2"/>
    <w:rsid w:val="009642C6"/>
    <w:rsid w:val="009657FE"/>
    <w:rsid w:val="00966C95"/>
    <w:rsid w:val="00982FD2"/>
    <w:rsid w:val="009852C9"/>
    <w:rsid w:val="00990D98"/>
    <w:rsid w:val="00991CCE"/>
    <w:rsid w:val="00993B17"/>
    <w:rsid w:val="009A2320"/>
    <w:rsid w:val="009B0223"/>
    <w:rsid w:val="009B49FC"/>
    <w:rsid w:val="009B5879"/>
    <w:rsid w:val="009B5A4D"/>
    <w:rsid w:val="009D0A8E"/>
    <w:rsid w:val="009D189C"/>
    <w:rsid w:val="009D71F7"/>
    <w:rsid w:val="009E503E"/>
    <w:rsid w:val="009F3F88"/>
    <w:rsid w:val="00A13D92"/>
    <w:rsid w:val="00A16DC6"/>
    <w:rsid w:val="00A3562E"/>
    <w:rsid w:val="00A368A5"/>
    <w:rsid w:val="00A700AF"/>
    <w:rsid w:val="00A737E4"/>
    <w:rsid w:val="00A7487C"/>
    <w:rsid w:val="00A7503D"/>
    <w:rsid w:val="00A82FE3"/>
    <w:rsid w:val="00A96D81"/>
    <w:rsid w:val="00A97B0C"/>
    <w:rsid w:val="00AA0FEC"/>
    <w:rsid w:val="00AA6654"/>
    <w:rsid w:val="00AA7330"/>
    <w:rsid w:val="00AB200F"/>
    <w:rsid w:val="00AC1C7B"/>
    <w:rsid w:val="00AC5499"/>
    <w:rsid w:val="00AC6EE5"/>
    <w:rsid w:val="00AD5218"/>
    <w:rsid w:val="00AE0B2E"/>
    <w:rsid w:val="00AF46B2"/>
    <w:rsid w:val="00AF71AD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49C7"/>
    <w:rsid w:val="00B54ECE"/>
    <w:rsid w:val="00B658C0"/>
    <w:rsid w:val="00B67768"/>
    <w:rsid w:val="00B713A5"/>
    <w:rsid w:val="00B72185"/>
    <w:rsid w:val="00B73EEA"/>
    <w:rsid w:val="00B829B3"/>
    <w:rsid w:val="00B832B0"/>
    <w:rsid w:val="00B86D79"/>
    <w:rsid w:val="00B954EB"/>
    <w:rsid w:val="00B975D6"/>
    <w:rsid w:val="00BA44AA"/>
    <w:rsid w:val="00BC1398"/>
    <w:rsid w:val="00BC2D29"/>
    <w:rsid w:val="00BC581F"/>
    <w:rsid w:val="00BC6B6A"/>
    <w:rsid w:val="00BE4B9C"/>
    <w:rsid w:val="00BE675F"/>
    <w:rsid w:val="00BF6854"/>
    <w:rsid w:val="00C03033"/>
    <w:rsid w:val="00C03509"/>
    <w:rsid w:val="00C5180A"/>
    <w:rsid w:val="00C51ABD"/>
    <w:rsid w:val="00C54F57"/>
    <w:rsid w:val="00C6212B"/>
    <w:rsid w:val="00C726E3"/>
    <w:rsid w:val="00C730D0"/>
    <w:rsid w:val="00C95C82"/>
    <w:rsid w:val="00CA1190"/>
    <w:rsid w:val="00CA4126"/>
    <w:rsid w:val="00CD0008"/>
    <w:rsid w:val="00CD163B"/>
    <w:rsid w:val="00CE2E4A"/>
    <w:rsid w:val="00CE5D3A"/>
    <w:rsid w:val="00CF5AAC"/>
    <w:rsid w:val="00D01604"/>
    <w:rsid w:val="00D06B7E"/>
    <w:rsid w:val="00D07264"/>
    <w:rsid w:val="00D12BD8"/>
    <w:rsid w:val="00D13048"/>
    <w:rsid w:val="00D265E4"/>
    <w:rsid w:val="00D31648"/>
    <w:rsid w:val="00D46E39"/>
    <w:rsid w:val="00D53963"/>
    <w:rsid w:val="00D5405F"/>
    <w:rsid w:val="00D70F83"/>
    <w:rsid w:val="00D72303"/>
    <w:rsid w:val="00D762F3"/>
    <w:rsid w:val="00DA0F00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CB6"/>
    <w:rsid w:val="00DD31E5"/>
    <w:rsid w:val="00DD7458"/>
    <w:rsid w:val="00DE72C2"/>
    <w:rsid w:val="00DF22D9"/>
    <w:rsid w:val="00DF32AD"/>
    <w:rsid w:val="00E03515"/>
    <w:rsid w:val="00E0388F"/>
    <w:rsid w:val="00E22F0D"/>
    <w:rsid w:val="00E25ADA"/>
    <w:rsid w:val="00E271D9"/>
    <w:rsid w:val="00E3615C"/>
    <w:rsid w:val="00E44A58"/>
    <w:rsid w:val="00E53F5A"/>
    <w:rsid w:val="00E54BF3"/>
    <w:rsid w:val="00E6543E"/>
    <w:rsid w:val="00E71D9A"/>
    <w:rsid w:val="00E80DA9"/>
    <w:rsid w:val="00E8598C"/>
    <w:rsid w:val="00E94684"/>
    <w:rsid w:val="00E975F0"/>
    <w:rsid w:val="00EA0DB7"/>
    <w:rsid w:val="00EA5A50"/>
    <w:rsid w:val="00EA77CD"/>
    <w:rsid w:val="00EC19CF"/>
    <w:rsid w:val="00EC266B"/>
    <w:rsid w:val="00EE4EFC"/>
    <w:rsid w:val="00EF2204"/>
    <w:rsid w:val="00EF2E86"/>
    <w:rsid w:val="00EF375E"/>
    <w:rsid w:val="00EF6CAF"/>
    <w:rsid w:val="00F0225D"/>
    <w:rsid w:val="00F118E2"/>
    <w:rsid w:val="00F11A3A"/>
    <w:rsid w:val="00F1262F"/>
    <w:rsid w:val="00F43E5E"/>
    <w:rsid w:val="00F7044E"/>
    <w:rsid w:val="00F71055"/>
    <w:rsid w:val="00F86801"/>
    <w:rsid w:val="00F92F7B"/>
    <w:rsid w:val="00FA3D29"/>
    <w:rsid w:val="00FA6D70"/>
    <w:rsid w:val="00FC7C36"/>
    <w:rsid w:val="00FD1244"/>
    <w:rsid w:val="00FD30B8"/>
    <w:rsid w:val="00FD5766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05B3"/>
  <w15:chartTrackingRefBased/>
  <w15:docId w15:val="{8D3F5258-7085-4CF3-89DE-02A55BB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1A3A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72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kocarkova@tsrcr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oou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mondi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6B29B59-A73A-42FE-8E87-461F3BA9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1495</Words>
  <Characters>8825</Characters>
  <Application>Microsoft Office Word</Application>
  <DocSecurity>0</DocSecurity>
  <Lines>73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subject/>
  <dc:creator>GreyliKI</dc:creator>
  <cp:keywords/>
  <dc:description/>
  <cp:lastModifiedBy>Masáková, Lucie</cp:lastModifiedBy>
  <cp:revision>20</cp:revision>
  <cp:lastPrinted>2018-05-24T21:43:00Z</cp:lastPrinted>
  <dcterms:created xsi:type="dcterms:W3CDTF">2018-04-30T17:24:00Z</dcterms:created>
  <dcterms:modified xsi:type="dcterms:W3CDTF">2018-07-24T12:40:00Z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